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F45137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C32A7E" w:rsidP="00D066A9">
      <w:pPr>
        <w:tabs>
          <w:tab w:val="left" w:leader="hyphen" w:pos="10206"/>
        </w:tabs>
        <w:rPr>
          <w:szCs w:val="24"/>
        </w:rPr>
      </w:pPr>
      <w:r>
        <w:rPr>
          <w:bCs/>
          <w:szCs w:val="24"/>
          <w:lang w:val="ru-RU"/>
        </w:rPr>
        <w:t xml:space="preserve">15 </w:t>
      </w:r>
      <w:proofErr w:type="spellStart"/>
      <w:r w:rsidR="00B37811">
        <w:rPr>
          <w:bCs/>
          <w:szCs w:val="24"/>
          <w:lang w:val="ru-RU"/>
        </w:rPr>
        <w:t>квітня</w:t>
      </w:r>
      <w:proofErr w:type="spellEnd"/>
      <w:r w:rsidR="003327AF">
        <w:rPr>
          <w:bCs/>
          <w:szCs w:val="24"/>
        </w:rPr>
        <w:t xml:space="preserve"> </w:t>
      </w:r>
      <w:r w:rsidR="00D066A9">
        <w:rPr>
          <w:bCs/>
          <w:szCs w:val="24"/>
        </w:rPr>
        <w:t>20</w:t>
      </w:r>
      <w:r w:rsidR="00461E6D">
        <w:rPr>
          <w:bCs/>
          <w:szCs w:val="24"/>
          <w:lang w:val="ru-RU"/>
        </w:rPr>
        <w:t>21</w:t>
      </w:r>
      <w:r w:rsidR="00D066A9">
        <w:rPr>
          <w:bCs/>
          <w:szCs w:val="24"/>
        </w:rPr>
        <w:t xml:space="preserve"> р.</w:t>
      </w:r>
      <w:r w:rsidR="00D066A9" w:rsidRPr="00D8321A">
        <w:rPr>
          <w:szCs w:val="24"/>
        </w:rPr>
        <w:t xml:space="preserve">     </w:t>
      </w:r>
      <w:r w:rsidR="00D066A9">
        <w:rPr>
          <w:szCs w:val="24"/>
        </w:rPr>
        <w:t xml:space="preserve">       </w:t>
      </w:r>
      <w:r w:rsidR="00D066A9" w:rsidRPr="00D8321A">
        <w:rPr>
          <w:szCs w:val="24"/>
        </w:rPr>
        <w:t xml:space="preserve">    </w:t>
      </w:r>
      <w:r w:rsidR="00D066A9">
        <w:rPr>
          <w:szCs w:val="24"/>
        </w:rPr>
        <w:t xml:space="preserve">                 </w:t>
      </w:r>
      <w:r w:rsidR="0068312A">
        <w:rPr>
          <w:szCs w:val="24"/>
        </w:rPr>
        <w:t xml:space="preserve"> </w:t>
      </w:r>
      <w:r w:rsidR="00D066A9">
        <w:rPr>
          <w:szCs w:val="24"/>
        </w:rPr>
        <w:t xml:space="preserve">  </w:t>
      </w:r>
      <w:r w:rsidR="007A1C38">
        <w:rPr>
          <w:szCs w:val="24"/>
        </w:rPr>
        <w:t xml:space="preserve">    </w:t>
      </w:r>
      <w:r w:rsidR="00AC714F">
        <w:rPr>
          <w:szCs w:val="24"/>
        </w:rPr>
        <w:t xml:space="preserve">  </w:t>
      </w:r>
      <w:r w:rsidR="00276618">
        <w:rPr>
          <w:szCs w:val="24"/>
        </w:rPr>
        <w:t xml:space="preserve">  </w:t>
      </w:r>
      <w:r w:rsidR="00AC714F">
        <w:rPr>
          <w:szCs w:val="24"/>
        </w:rPr>
        <w:t xml:space="preserve"> </w:t>
      </w:r>
      <w:r w:rsidR="00184C50">
        <w:rPr>
          <w:szCs w:val="24"/>
        </w:rPr>
        <w:t xml:space="preserve">   </w:t>
      </w:r>
      <w:r w:rsidR="00D066A9" w:rsidRPr="00D8321A">
        <w:rPr>
          <w:szCs w:val="24"/>
        </w:rPr>
        <w:t>Київ</w:t>
      </w:r>
      <w:r w:rsidR="00D066A9">
        <w:rPr>
          <w:szCs w:val="24"/>
        </w:rPr>
        <w:t xml:space="preserve">                             </w:t>
      </w:r>
      <w:r w:rsidR="001A6D3F">
        <w:rPr>
          <w:szCs w:val="24"/>
        </w:rPr>
        <w:t xml:space="preserve">        </w:t>
      </w:r>
      <w:r w:rsidR="00B3678C">
        <w:rPr>
          <w:szCs w:val="24"/>
        </w:rPr>
        <w:t xml:space="preserve">  </w:t>
      </w:r>
      <w:r w:rsidR="003671A0">
        <w:rPr>
          <w:szCs w:val="24"/>
        </w:rPr>
        <w:t xml:space="preserve">      </w:t>
      </w:r>
      <w:r w:rsidR="00D767B7">
        <w:rPr>
          <w:szCs w:val="24"/>
        </w:rPr>
        <w:t xml:space="preserve">     </w:t>
      </w:r>
      <w:r w:rsidR="00184C50">
        <w:rPr>
          <w:szCs w:val="24"/>
        </w:rPr>
        <w:t xml:space="preserve">      </w:t>
      </w:r>
      <w:r w:rsidR="001309C7">
        <w:rPr>
          <w:szCs w:val="24"/>
        </w:rPr>
        <w:t xml:space="preserve">   </w:t>
      </w:r>
      <w:r w:rsidR="003671A0">
        <w:rPr>
          <w:szCs w:val="24"/>
        </w:rPr>
        <w:t xml:space="preserve">  </w:t>
      </w:r>
      <w:r w:rsidR="00D066A9">
        <w:rPr>
          <w:szCs w:val="24"/>
        </w:rPr>
        <w:t>№</w:t>
      </w:r>
      <w:r w:rsidR="00113818">
        <w:rPr>
          <w:szCs w:val="24"/>
          <w:lang w:val="en-US"/>
        </w:rPr>
        <w:t xml:space="preserve"> 216</w:t>
      </w:r>
      <w:r w:rsidR="000E6F5B">
        <w:rPr>
          <w:szCs w:val="24"/>
        </w:rPr>
        <w:t>-</w:t>
      </w:r>
      <w:r w:rsidR="00D066A9">
        <w:rPr>
          <w:szCs w:val="24"/>
        </w:rPr>
        <w:t>р</w:t>
      </w:r>
    </w:p>
    <w:p w:rsidR="00D066A9" w:rsidRPr="008F31CF" w:rsidRDefault="00D066A9" w:rsidP="00D066A9">
      <w:pPr>
        <w:tabs>
          <w:tab w:val="left" w:leader="hyphen" w:pos="10206"/>
        </w:tabs>
        <w:rPr>
          <w:szCs w:val="24"/>
        </w:rPr>
      </w:pPr>
    </w:p>
    <w:p w:rsidR="00D27861" w:rsidRDefault="00D27861" w:rsidP="00D066A9">
      <w:pPr>
        <w:rPr>
          <w:szCs w:val="24"/>
          <w:lang w:val="ru-RU"/>
        </w:rPr>
      </w:pPr>
    </w:p>
    <w:p w:rsidR="00984D43" w:rsidRDefault="00D066A9" w:rsidP="00984D43">
      <w:pPr>
        <w:rPr>
          <w:szCs w:val="24"/>
        </w:rPr>
      </w:pPr>
      <w:r w:rsidRPr="008F31CF">
        <w:rPr>
          <w:szCs w:val="24"/>
        </w:rPr>
        <w:t xml:space="preserve">Про </w:t>
      </w:r>
      <w:r w:rsidR="00984D43">
        <w:rPr>
          <w:szCs w:val="24"/>
        </w:rPr>
        <w:t>результати розгляду</w:t>
      </w:r>
    </w:p>
    <w:p w:rsidR="00D066A9" w:rsidRDefault="00984D43" w:rsidP="00984D43">
      <w:pPr>
        <w:rPr>
          <w:szCs w:val="24"/>
        </w:rPr>
      </w:pPr>
      <w:r>
        <w:rPr>
          <w:szCs w:val="24"/>
        </w:rPr>
        <w:t>справи про концентрацію</w:t>
      </w:r>
    </w:p>
    <w:p w:rsidR="00D066A9" w:rsidRDefault="00D066A9" w:rsidP="00D066A9">
      <w:pPr>
        <w:ind w:firstLine="720"/>
        <w:jc w:val="both"/>
        <w:rPr>
          <w:spacing w:val="-4"/>
          <w:szCs w:val="24"/>
          <w:lang w:val="ru-RU"/>
        </w:rPr>
      </w:pPr>
    </w:p>
    <w:p w:rsidR="00461E6D" w:rsidRPr="00461E6D" w:rsidRDefault="00461E6D" w:rsidP="00D066A9">
      <w:pPr>
        <w:ind w:firstLine="720"/>
        <w:jc w:val="both"/>
        <w:rPr>
          <w:spacing w:val="-4"/>
          <w:szCs w:val="24"/>
          <w:lang w:val="ru-RU"/>
        </w:rPr>
      </w:pPr>
    </w:p>
    <w:p w:rsidR="00ED625F" w:rsidRPr="00FB739A" w:rsidRDefault="00D066A9" w:rsidP="00FB739A">
      <w:pPr>
        <w:pStyle w:val="cef1edeee2edeee9f2e5eaf1f221"/>
      </w:pPr>
      <w:r w:rsidRPr="00FB739A">
        <w:t xml:space="preserve">Антимонопольний комітет України, розглянувши </w:t>
      </w:r>
      <w:r w:rsidR="00800D36" w:rsidRPr="00FB739A">
        <w:t>справу</w:t>
      </w:r>
      <w:r w:rsidR="00461E6D" w:rsidRPr="00FB739A">
        <w:t xml:space="preserve"> № 130-25/13-20-ЕК про концентрацію у вигляді придбання </w:t>
      </w:r>
      <w:r w:rsidR="00461E6D" w:rsidRPr="00FB739A">
        <w:rPr>
          <w:color w:val="000000"/>
        </w:rPr>
        <w:t>компанією «</w:t>
      </w:r>
      <w:r w:rsidR="00461E6D" w:rsidRPr="00FB739A">
        <w:rPr>
          <w:iCs/>
        </w:rPr>
        <w:t>ПУМОРІ ЕНТЕРПРАЙЗЕС ІНВЕСТМЕНТС ЛТД»</w:t>
      </w:r>
      <w:r w:rsidR="00461E6D" w:rsidRPr="00FB739A">
        <w:rPr>
          <w:noProof/>
        </w:rPr>
        <w:t xml:space="preserve"> («</w:t>
      </w:r>
      <w:r w:rsidR="00461E6D" w:rsidRPr="00FB739A">
        <w:rPr>
          <w:iCs/>
        </w:rPr>
        <w:t>PUMORI ENTERPRISES INVESTMENTS LTD»</w:t>
      </w:r>
      <w:r w:rsidR="00461E6D" w:rsidRPr="00FB739A">
        <w:t xml:space="preserve">) (далі – компанія </w:t>
      </w:r>
      <w:r w:rsidR="00461E6D" w:rsidRPr="00FB739A">
        <w:rPr>
          <w:color w:val="000000"/>
        </w:rPr>
        <w:t>«</w:t>
      </w:r>
      <w:r w:rsidR="00461E6D" w:rsidRPr="00FB739A">
        <w:rPr>
          <w:iCs/>
        </w:rPr>
        <w:t>ПУМОРІ ЕНТЕРПРАЙЗЕС ІНВЕСТМЕНТС ЛТД»</w:t>
      </w:r>
      <w:r w:rsidR="00461E6D" w:rsidRPr="00FB739A">
        <w:t xml:space="preserve">) </w:t>
      </w:r>
      <w:r w:rsidR="00461E6D" w:rsidRPr="00FB739A">
        <w:rPr>
          <w:rStyle w:val="af9"/>
          <w:rFonts w:eastAsia="Calibri"/>
          <w:b w:val="0"/>
          <w:sz w:val="24"/>
          <w:szCs w:val="24"/>
        </w:rPr>
        <w:t>(м. Нікосія, Кіпр)</w:t>
      </w:r>
      <w:r w:rsidR="00461E6D" w:rsidRPr="00FB739A">
        <w:t xml:space="preserve"> частки у статутному капіталі </w:t>
      </w:r>
      <w:r w:rsidR="00461E6D" w:rsidRPr="00FB739A">
        <w:rPr>
          <w:rStyle w:val="af9"/>
          <w:rFonts w:eastAsia="Calibri"/>
          <w:b w:val="0"/>
          <w:sz w:val="24"/>
          <w:szCs w:val="24"/>
        </w:rPr>
        <w:t>товариства з обмеженою відповідальніс</w:t>
      </w:r>
      <w:r w:rsidR="00B87986">
        <w:rPr>
          <w:rStyle w:val="af9"/>
          <w:rFonts w:eastAsia="Calibri"/>
          <w:b w:val="0"/>
          <w:sz w:val="24"/>
          <w:szCs w:val="24"/>
        </w:rPr>
        <w:t>тю «ХОТЕЛ ПРОПЕРТІ» (далі – ТОВ</w:t>
      </w:r>
      <w:r w:rsidR="00B87986">
        <w:rPr>
          <w:rStyle w:val="af9"/>
          <w:rFonts w:eastAsia="Calibri"/>
          <w:b w:val="0"/>
          <w:sz w:val="24"/>
          <w:szCs w:val="24"/>
          <w:lang w:val="ru-RU"/>
        </w:rPr>
        <w:t> </w:t>
      </w:r>
      <w:r w:rsidR="00461E6D" w:rsidRPr="00FB739A">
        <w:rPr>
          <w:rStyle w:val="af9"/>
          <w:rFonts w:eastAsia="Calibri"/>
          <w:b w:val="0"/>
          <w:sz w:val="24"/>
          <w:szCs w:val="24"/>
        </w:rPr>
        <w:t>«ХОТЕЛ ПРОПЕРТІ») (м.</w:t>
      </w:r>
      <w:r w:rsidR="00461E6D" w:rsidRPr="00FB739A">
        <w:rPr>
          <w:rStyle w:val="af9"/>
          <w:rFonts w:eastAsia="Calibri"/>
          <w:sz w:val="24"/>
          <w:szCs w:val="24"/>
        </w:rPr>
        <w:t xml:space="preserve"> </w:t>
      </w:r>
      <w:r w:rsidR="00461E6D" w:rsidRPr="00FB739A">
        <w:rPr>
          <w:rStyle w:val="af9"/>
          <w:rFonts w:eastAsia="Calibri"/>
          <w:b w:val="0"/>
          <w:sz w:val="24"/>
          <w:szCs w:val="24"/>
        </w:rPr>
        <w:t>Київ, Україна)</w:t>
      </w:r>
      <w:r w:rsidR="00461E6D" w:rsidRPr="00FB739A">
        <w:rPr>
          <w:b/>
        </w:rPr>
        <w:t>,</w:t>
      </w:r>
      <w:r w:rsidR="00461E6D" w:rsidRPr="00FB739A">
        <w:t xml:space="preserve"> що забезпечує перевищення 50 відсотків голосів у вищому органі управління товариства</w:t>
      </w:r>
      <w:r w:rsidR="00ED625F" w:rsidRPr="00FB739A">
        <w:t>,</w:t>
      </w:r>
    </w:p>
    <w:p w:rsidR="00ED625F" w:rsidRPr="00FB739A" w:rsidRDefault="00ED625F" w:rsidP="00FB739A">
      <w:pPr>
        <w:pStyle w:val="cef1edeee2edeee9f2e5eaf1f221"/>
        <w:ind w:left="502" w:firstLine="0"/>
      </w:pPr>
    </w:p>
    <w:p w:rsidR="00D066A9" w:rsidRPr="00FB739A" w:rsidRDefault="00D066A9" w:rsidP="00FB739A">
      <w:pPr>
        <w:jc w:val="center"/>
        <w:rPr>
          <w:szCs w:val="24"/>
        </w:rPr>
      </w:pPr>
      <w:r w:rsidRPr="00FB739A">
        <w:rPr>
          <w:szCs w:val="24"/>
        </w:rPr>
        <w:t>ВСТАНОВИВ:</w:t>
      </w:r>
    </w:p>
    <w:p w:rsidR="00800D36" w:rsidRPr="00FB739A" w:rsidRDefault="00800D36" w:rsidP="00FB739A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  <w:szCs w:val="24"/>
        </w:rPr>
      </w:pPr>
      <w:r w:rsidRPr="00FB739A">
        <w:rPr>
          <w:b/>
          <w:szCs w:val="24"/>
        </w:rPr>
        <w:t>ПРЕДМЕТ СПРАВИ</w:t>
      </w:r>
    </w:p>
    <w:p w:rsidR="00800D36" w:rsidRPr="00FB739A" w:rsidRDefault="00800D36" w:rsidP="00FB739A">
      <w:pPr>
        <w:jc w:val="center"/>
        <w:rPr>
          <w:szCs w:val="24"/>
        </w:rPr>
      </w:pPr>
    </w:p>
    <w:p w:rsidR="00520FDC" w:rsidRPr="00FB739A" w:rsidRDefault="00D63D1B" w:rsidP="00FB739A">
      <w:pPr>
        <w:pStyle w:val="cef1edeee2edeee9f2e5eaf1f221"/>
        <w:numPr>
          <w:ilvl w:val="0"/>
          <w:numId w:val="17"/>
        </w:numPr>
      </w:pPr>
      <w:r w:rsidRPr="00D63D1B">
        <w:t>К</w:t>
      </w:r>
      <w:r w:rsidR="008B497B" w:rsidRPr="00FB739A">
        <w:t>онцентрація у</w:t>
      </w:r>
      <w:r w:rsidR="00327C6F" w:rsidRPr="00FB739A">
        <w:t xml:space="preserve"> вигляді придбання</w:t>
      </w:r>
      <w:r w:rsidR="00520FDC" w:rsidRPr="00FB739A">
        <w:t xml:space="preserve"> компанією </w:t>
      </w:r>
      <w:r w:rsidR="00461E6D" w:rsidRPr="00FB739A">
        <w:rPr>
          <w:color w:val="000000"/>
        </w:rPr>
        <w:t>«</w:t>
      </w:r>
      <w:r w:rsidR="00461E6D" w:rsidRPr="00FB739A">
        <w:rPr>
          <w:iCs/>
        </w:rPr>
        <w:t>ПУМОРІ ЕНТЕРПРАЙЗЕС ІНВЕСТМЕНТС ЛТД»</w:t>
      </w:r>
      <w:r w:rsidR="0004261E" w:rsidRPr="00FB739A">
        <w:t xml:space="preserve"> </w:t>
      </w:r>
      <w:r w:rsidR="00461E6D" w:rsidRPr="00FB739A">
        <w:t xml:space="preserve">частки в статутному капіталі </w:t>
      </w:r>
      <w:r w:rsidR="002833B5" w:rsidRPr="00FB739A">
        <w:t xml:space="preserve"> </w:t>
      </w:r>
      <w:r w:rsidR="00461E6D" w:rsidRPr="00FB739A">
        <w:rPr>
          <w:rStyle w:val="af9"/>
          <w:rFonts w:eastAsia="Calibri"/>
          <w:b w:val="0"/>
          <w:sz w:val="24"/>
          <w:szCs w:val="24"/>
        </w:rPr>
        <w:t>ТОВ «ХОТЕЛ ПРОПЕРТІ»</w:t>
      </w:r>
      <w:r w:rsidR="00520FDC" w:rsidRPr="00FB739A">
        <w:t xml:space="preserve">, що забезпечує </w:t>
      </w:r>
      <w:r w:rsidR="003327AF" w:rsidRPr="00FB739A">
        <w:t>перевищення</w:t>
      </w:r>
      <w:r w:rsidR="0004261E" w:rsidRPr="00FB739A">
        <w:t xml:space="preserve"> </w:t>
      </w:r>
      <w:r w:rsidR="00461E6D" w:rsidRPr="00FB739A">
        <w:t>50</w:t>
      </w:r>
      <w:r w:rsidR="00520FDC" w:rsidRPr="00FB739A">
        <w:t xml:space="preserve"> відсотків голосів у вищому органі управління </w:t>
      </w:r>
      <w:r w:rsidR="00461E6D" w:rsidRPr="00FB739A">
        <w:t>товариства</w:t>
      </w:r>
      <w:r w:rsidR="00ED625F" w:rsidRPr="00FB739A">
        <w:t>.</w:t>
      </w:r>
    </w:p>
    <w:p w:rsidR="00800D36" w:rsidRPr="00FB739A" w:rsidRDefault="00800D36" w:rsidP="00FB739A">
      <w:pPr>
        <w:pStyle w:val="cef1edeee2edeee9f2e5eaf1f221"/>
        <w:ind w:left="502" w:firstLine="0"/>
      </w:pPr>
    </w:p>
    <w:p w:rsidR="00800D36" w:rsidRPr="00FB739A" w:rsidRDefault="00800D36" w:rsidP="00FB739A">
      <w:pPr>
        <w:pStyle w:val="cef1edeee2edeee9f2e5eaf1f221"/>
        <w:numPr>
          <w:ilvl w:val="0"/>
          <w:numId w:val="17"/>
        </w:numPr>
      </w:pPr>
      <w:r w:rsidRPr="00FB739A">
        <w:t xml:space="preserve">Відповідно до пункту 4 частини другої статті 22 Закону України «Про захист економічної конкуренції» концентрацією визнається, зокрема, безпосереднє або опосередковане придбання </w:t>
      </w:r>
      <w:r w:rsidR="00461E6D" w:rsidRPr="00FB739A">
        <w:t>часток</w:t>
      </w:r>
      <w:r w:rsidR="00184C50" w:rsidRPr="00FB739A">
        <w:t>,</w:t>
      </w:r>
      <w:r w:rsidRPr="00FB739A">
        <w:t xml:space="preserve"> що забезпечує досягнення чи перевищення                         </w:t>
      </w:r>
      <w:r w:rsidR="00461E6D" w:rsidRPr="00FB739A">
        <w:t>50</w:t>
      </w:r>
      <w:r w:rsidRPr="00FB739A">
        <w:t xml:space="preserve"> відсотків голосів у вищому органі управління суб’єкта господарювання.</w:t>
      </w:r>
    </w:p>
    <w:p w:rsidR="00800D36" w:rsidRPr="00FB739A" w:rsidRDefault="00800D36" w:rsidP="00FB739A">
      <w:pPr>
        <w:pStyle w:val="cef1edeee2edeee9f2e5eaf1f221"/>
        <w:numPr>
          <w:ilvl w:val="0"/>
          <w:numId w:val="17"/>
        </w:numPr>
      </w:pPr>
      <w:r w:rsidRPr="00FB739A">
        <w:t xml:space="preserve">Отже, заявлені дії відповідно до вказаної статті є концентрацією. </w:t>
      </w:r>
    </w:p>
    <w:p w:rsidR="00800D36" w:rsidRPr="00FB739A" w:rsidRDefault="00800D36" w:rsidP="00FB739A">
      <w:pPr>
        <w:pStyle w:val="cef1edeee2edeee9f2e5eaf1f221"/>
        <w:numPr>
          <w:ilvl w:val="0"/>
          <w:numId w:val="17"/>
        </w:numPr>
      </w:pPr>
      <w:r w:rsidRPr="00FB739A">
        <w:t>Відповідні вартісні показники учасників концентрації, з урахуванням відносин контролю, за підсумками 201</w:t>
      </w:r>
      <w:r w:rsidR="00461E6D" w:rsidRPr="00FB739A">
        <w:t>9</w:t>
      </w:r>
      <w:r w:rsidR="00DD27C6" w:rsidRPr="00FB739A">
        <w:t xml:space="preserve"> року</w:t>
      </w:r>
      <w:r w:rsidRPr="00FB739A">
        <w:t xml:space="preserve"> перевищують порогов</w:t>
      </w:r>
      <w:r w:rsidR="00DD27C6" w:rsidRPr="00FB739A">
        <w:t>і</w:t>
      </w:r>
      <w:r w:rsidRPr="00FB739A">
        <w:t xml:space="preserve"> значен</w:t>
      </w:r>
      <w:r w:rsidR="00DD27C6" w:rsidRPr="00FB739A">
        <w:t>ня</w:t>
      </w:r>
      <w:r w:rsidR="00184C50" w:rsidRPr="00FB739A">
        <w:t>, визначен</w:t>
      </w:r>
      <w:r w:rsidR="007D7D10" w:rsidRPr="00FB739A">
        <w:t>і</w:t>
      </w:r>
      <w:r w:rsidRPr="00FB739A">
        <w:t xml:space="preserve"> частиною першою статті 24 Закону України «Про захист економічної конкуренції».</w:t>
      </w:r>
    </w:p>
    <w:p w:rsidR="00800D36" w:rsidRPr="00FB739A" w:rsidRDefault="00800D36" w:rsidP="00FB739A">
      <w:pPr>
        <w:pStyle w:val="cef1edeee2edeee9f2e5eaf1f221"/>
        <w:ind w:left="502" w:firstLine="0"/>
      </w:pPr>
    </w:p>
    <w:p w:rsidR="00800D36" w:rsidRPr="00FB739A" w:rsidRDefault="00800D36" w:rsidP="00FB739A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  <w:szCs w:val="24"/>
        </w:rPr>
      </w:pPr>
      <w:r w:rsidRPr="00FB739A">
        <w:rPr>
          <w:b/>
          <w:szCs w:val="24"/>
        </w:rPr>
        <w:t xml:space="preserve">УЧАСНИКИ КОНЦЕНТРАЦІЇ </w:t>
      </w:r>
    </w:p>
    <w:p w:rsidR="00800D36" w:rsidRPr="00FB739A" w:rsidRDefault="00800D36" w:rsidP="00FB739A">
      <w:pPr>
        <w:ind w:firstLine="720"/>
        <w:jc w:val="both"/>
        <w:rPr>
          <w:szCs w:val="24"/>
          <w:u w:val="single"/>
        </w:rPr>
      </w:pPr>
    </w:p>
    <w:p w:rsidR="00520FDC" w:rsidRPr="00FB739A" w:rsidRDefault="007D7D10" w:rsidP="00FB739A">
      <w:pPr>
        <w:pStyle w:val="cef1edeee2edeee9f2e5eaf1f221"/>
        <w:numPr>
          <w:ilvl w:val="0"/>
          <w:numId w:val="17"/>
        </w:numPr>
      </w:pPr>
      <w:r w:rsidRPr="00FB739A">
        <w:t>К</w:t>
      </w:r>
      <w:r w:rsidR="00626C9C" w:rsidRPr="00FB739A">
        <w:t xml:space="preserve">омпанія </w:t>
      </w:r>
      <w:r w:rsidR="00461E6D" w:rsidRPr="00FB739A">
        <w:rPr>
          <w:color w:val="000000"/>
        </w:rPr>
        <w:t>«</w:t>
      </w:r>
      <w:r w:rsidR="00461E6D" w:rsidRPr="00FB739A">
        <w:rPr>
          <w:iCs/>
        </w:rPr>
        <w:t>ПУМОРІ</w:t>
      </w:r>
      <w:r w:rsidR="00D63D1B">
        <w:rPr>
          <w:iCs/>
        </w:rPr>
        <w:t xml:space="preserve"> ЕНТЕРПРАЙЗЕС ІНВЕСТМЕНТС ЛТД»</w:t>
      </w:r>
      <w:r w:rsidR="00461E6D" w:rsidRPr="00FB739A">
        <w:t xml:space="preserve">) </w:t>
      </w:r>
      <w:r w:rsidR="00461E6D" w:rsidRPr="00FB739A">
        <w:rPr>
          <w:rStyle w:val="af9"/>
          <w:rFonts w:eastAsia="Calibri"/>
          <w:b w:val="0"/>
          <w:sz w:val="24"/>
          <w:szCs w:val="24"/>
        </w:rPr>
        <w:t>(м. Нікосія, Кіпр)</w:t>
      </w:r>
      <w:r w:rsidRPr="00FB739A">
        <w:t>.</w:t>
      </w:r>
    </w:p>
    <w:p w:rsidR="00800D36" w:rsidRPr="00FB739A" w:rsidRDefault="00461E6D" w:rsidP="00FB739A">
      <w:pPr>
        <w:pStyle w:val="cef1edeee2edeee9f2e5eaf1f221"/>
        <w:numPr>
          <w:ilvl w:val="0"/>
          <w:numId w:val="17"/>
        </w:numPr>
      </w:pPr>
      <w:r w:rsidRPr="00FB739A">
        <w:rPr>
          <w:rStyle w:val="af9"/>
          <w:rFonts w:eastAsia="Calibri"/>
          <w:b w:val="0"/>
          <w:sz w:val="24"/>
          <w:szCs w:val="24"/>
        </w:rPr>
        <w:t>ТОВ «ХОТЕЛ ПРОПЕРТІ»</w:t>
      </w:r>
      <w:r w:rsidRPr="00FB739A">
        <w:rPr>
          <w:rStyle w:val="af9"/>
          <w:rFonts w:eastAsia="Calibri"/>
          <w:b w:val="0"/>
          <w:sz w:val="24"/>
          <w:szCs w:val="24"/>
          <w:lang w:val="ru-RU"/>
        </w:rPr>
        <w:t xml:space="preserve"> </w:t>
      </w:r>
      <w:r w:rsidRPr="00FB739A">
        <w:rPr>
          <w:rStyle w:val="af9"/>
          <w:rFonts w:eastAsia="Calibri"/>
          <w:b w:val="0"/>
          <w:sz w:val="24"/>
          <w:szCs w:val="24"/>
        </w:rPr>
        <w:t>(м.</w:t>
      </w:r>
      <w:r w:rsidRPr="00FB739A">
        <w:rPr>
          <w:rStyle w:val="af9"/>
          <w:rFonts w:eastAsia="Calibri"/>
          <w:sz w:val="24"/>
          <w:szCs w:val="24"/>
        </w:rPr>
        <w:t xml:space="preserve"> </w:t>
      </w:r>
      <w:r w:rsidRPr="00FB739A">
        <w:rPr>
          <w:rStyle w:val="af9"/>
          <w:rFonts w:eastAsia="Calibri"/>
          <w:b w:val="0"/>
          <w:sz w:val="24"/>
          <w:szCs w:val="24"/>
        </w:rPr>
        <w:t>Київ, Україна)</w:t>
      </w:r>
      <w:r w:rsidR="00604A5E" w:rsidRPr="00FB739A">
        <w:rPr>
          <w:lang w:val="ru-RU"/>
        </w:rPr>
        <w:t>.</w:t>
      </w:r>
    </w:p>
    <w:p w:rsidR="00040A65" w:rsidRPr="00FB739A" w:rsidRDefault="00040A65" w:rsidP="00FB739A">
      <w:pPr>
        <w:pStyle w:val="cef1edeee2edeee9f2e5eaf1f221"/>
        <w:numPr>
          <w:ilvl w:val="0"/>
          <w:numId w:val="17"/>
        </w:numPr>
      </w:pPr>
      <w:r w:rsidRPr="00FB739A">
        <w:rPr>
          <w:rStyle w:val="af9"/>
          <w:rFonts w:eastAsia="Calibri"/>
          <w:b w:val="0"/>
          <w:sz w:val="24"/>
          <w:szCs w:val="24"/>
        </w:rPr>
        <w:t>Компанія</w:t>
      </w:r>
      <w:r w:rsidRPr="00FB739A">
        <w:t xml:space="preserve"> «ШЕЛТЕРОК ІНВЕСТМЕНТС ЛІМІТЕД» («SHELTEROCK INVESTMENTS LIMITED») (далі – компанія «ШЕЛТЕРОК ІНВЕСТМЕНТС ЛІМІТЕД») (м. </w:t>
      </w:r>
      <w:proofErr w:type="spellStart"/>
      <w:r w:rsidRPr="00FB739A">
        <w:t>Лімасол</w:t>
      </w:r>
      <w:proofErr w:type="spellEnd"/>
      <w:r w:rsidRPr="00FB739A">
        <w:t>, Кіпр)</w:t>
      </w:r>
      <w:r w:rsidR="008B60BE" w:rsidRPr="00FB739A">
        <w:t>.</w:t>
      </w:r>
    </w:p>
    <w:p w:rsidR="008B60BE" w:rsidRPr="000E6E31" w:rsidRDefault="008B60BE" w:rsidP="00FB739A">
      <w:pPr>
        <w:pStyle w:val="cef1edeee2edeee9f2e5eaf1f221"/>
        <w:ind w:left="502" w:firstLine="0"/>
      </w:pPr>
    </w:p>
    <w:p w:rsidR="00800D36" w:rsidRPr="00D63D1B" w:rsidRDefault="00800D36" w:rsidP="00FB739A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  <w:szCs w:val="24"/>
        </w:rPr>
      </w:pPr>
      <w:r w:rsidRPr="00FB739A">
        <w:rPr>
          <w:b/>
          <w:szCs w:val="24"/>
        </w:rPr>
        <w:t>ПРОЦЕ</w:t>
      </w:r>
      <w:r w:rsidR="00D1590F" w:rsidRPr="00FB739A">
        <w:rPr>
          <w:b/>
          <w:szCs w:val="24"/>
          <w:lang w:val="ru-RU"/>
        </w:rPr>
        <w:t>СУАЛЬ</w:t>
      </w:r>
      <w:r w:rsidRPr="00FB739A">
        <w:rPr>
          <w:b/>
          <w:szCs w:val="24"/>
        </w:rPr>
        <w:t>НІ ДІЇ</w:t>
      </w:r>
    </w:p>
    <w:p w:rsidR="00D63D1B" w:rsidRPr="00FB739A" w:rsidRDefault="00D63D1B" w:rsidP="00D63D1B">
      <w:pPr>
        <w:overflowPunct/>
        <w:autoSpaceDE/>
        <w:autoSpaceDN/>
        <w:adjustRightInd/>
        <w:ind w:left="561"/>
        <w:jc w:val="both"/>
        <w:textAlignment w:val="auto"/>
        <w:rPr>
          <w:b/>
          <w:szCs w:val="24"/>
        </w:rPr>
      </w:pPr>
    </w:p>
    <w:p w:rsidR="00800D36" w:rsidRPr="00FB739A" w:rsidRDefault="00040A65" w:rsidP="00FB739A">
      <w:pPr>
        <w:pStyle w:val="cef1edeee2edeee9f2e5eaf1f221"/>
        <w:numPr>
          <w:ilvl w:val="0"/>
          <w:numId w:val="17"/>
        </w:numPr>
      </w:pPr>
      <w:r w:rsidRPr="00FB739A">
        <w:t xml:space="preserve">До Комітету надійшла заява уповноваженого представника компанії </w:t>
      </w:r>
      <w:r w:rsidR="000E6E31" w:rsidRPr="00FB739A">
        <w:rPr>
          <w:color w:val="000000"/>
        </w:rPr>
        <w:t>«</w:t>
      </w:r>
      <w:r w:rsidR="000E6E31" w:rsidRPr="00FB739A">
        <w:rPr>
          <w:iCs/>
        </w:rPr>
        <w:t>ПУМОРІ ЕНТЕРПРАЙЗЕС ІНВЕСТМЕНТС ЛТД»</w:t>
      </w:r>
      <w:r w:rsidR="000E6E31" w:rsidRPr="00FB739A">
        <w:rPr>
          <w:rStyle w:val="af9"/>
          <w:rFonts w:eastAsia="Calibri"/>
          <w:b w:val="0"/>
          <w:sz w:val="24"/>
          <w:szCs w:val="24"/>
        </w:rPr>
        <w:t xml:space="preserve"> </w:t>
      </w:r>
      <w:r w:rsidRPr="00FB739A">
        <w:rPr>
          <w:rStyle w:val="af9"/>
          <w:rFonts w:eastAsia="Calibri"/>
          <w:b w:val="0"/>
          <w:sz w:val="24"/>
          <w:szCs w:val="24"/>
        </w:rPr>
        <w:t xml:space="preserve">(м. Нікосія, Кіпр), </w:t>
      </w:r>
      <w:r w:rsidR="001C0F8B" w:rsidRPr="001C0F8B">
        <w:rPr>
          <w:rStyle w:val="af9"/>
          <w:rFonts w:eastAsia="Calibri"/>
          <w:b w:val="0"/>
          <w:sz w:val="24"/>
          <w:szCs w:val="24"/>
        </w:rPr>
        <w:t>ТОВ</w:t>
      </w:r>
      <w:r w:rsidRPr="00FB739A">
        <w:rPr>
          <w:rStyle w:val="af9"/>
          <w:rFonts w:eastAsia="Calibri"/>
          <w:b w:val="0"/>
          <w:sz w:val="24"/>
          <w:szCs w:val="24"/>
        </w:rPr>
        <w:t xml:space="preserve"> «ХОТЕЛ ПРОПЕРТІ» (м. Київ, Україна)</w:t>
      </w:r>
      <w:r w:rsidRPr="00FB739A">
        <w:rPr>
          <w:rStyle w:val="af9"/>
          <w:rFonts w:eastAsia="Calibri"/>
          <w:sz w:val="24"/>
          <w:szCs w:val="24"/>
        </w:rPr>
        <w:t xml:space="preserve"> </w:t>
      </w:r>
      <w:r w:rsidRPr="00FB739A">
        <w:t>від 25.06.2020 №25-06/20 (зареєстрована в Комітеті 26.06.2020 за № 15-01/237-ЕК) про надання дозволу компанії «</w:t>
      </w:r>
      <w:r w:rsidRPr="00FB739A">
        <w:rPr>
          <w:iCs/>
        </w:rPr>
        <w:t xml:space="preserve">ПУМОРІ ЕНТЕРПРАЙЗЕС </w:t>
      </w:r>
      <w:r w:rsidRPr="00FB739A">
        <w:rPr>
          <w:iCs/>
        </w:rPr>
        <w:lastRenderedPageBreak/>
        <w:t>ІНВЕСТМЕНТС ЛТД»</w:t>
      </w:r>
      <w:r w:rsidR="00D63D1B">
        <w:t xml:space="preserve"> на придбання</w:t>
      </w:r>
      <w:r w:rsidR="000E6E31" w:rsidRPr="000E6E31">
        <w:t xml:space="preserve"> </w:t>
      </w:r>
      <w:r w:rsidRPr="00FB739A">
        <w:t xml:space="preserve">частки у статутному капіталі </w:t>
      </w:r>
      <w:r w:rsidR="001C0F8B">
        <w:rPr>
          <w:rStyle w:val="af9"/>
          <w:rFonts w:eastAsia="Calibri"/>
          <w:b w:val="0"/>
          <w:sz w:val="24"/>
          <w:szCs w:val="24"/>
        </w:rPr>
        <w:t>ТОВ</w:t>
      </w:r>
      <w:r w:rsidR="001C0F8B">
        <w:rPr>
          <w:rStyle w:val="af9"/>
          <w:rFonts w:eastAsia="Calibri"/>
          <w:b w:val="0"/>
          <w:sz w:val="24"/>
          <w:szCs w:val="24"/>
          <w:lang w:val="ru-RU"/>
        </w:rPr>
        <w:t> </w:t>
      </w:r>
      <w:r w:rsidR="001C0F8B">
        <w:rPr>
          <w:rStyle w:val="af9"/>
          <w:rFonts w:eastAsia="Calibri"/>
          <w:b w:val="0"/>
          <w:sz w:val="24"/>
          <w:szCs w:val="24"/>
        </w:rPr>
        <w:t>«ХОТЕЛ</w:t>
      </w:r>
      <w:r w:rsidR="001C0F8B">
        <w:rPr>
          <w:rStyle w:val="af9"/>
          <w:rFonts w:eastAsia="Calibri"/>
          <w:b w:val="0"/>
          <w:sz w:val="24"/>
          <w:szCs w:val="24"/>
          <w:lang w:val="ru-RU"/>
        </w:rPr>
        <w:t> </w:t>
      </w:r>
      <w:r w:rsidRPr="00FB739A">
        <w:rPr>
          <w:rStyle w:val="af9"/>
          <w:rFonts w:eastAsia="Calibri"/>
          <w:b w:val="0"/>
          <w:sz w:val="24"/>
          <w:szCs w:val="24"/>
        </w:rPr>
        <w:t>ПРОПЕРТІ»</w:t>
      </w:r>
      <w:r w:rsidRPr="00FB739A">
        <w:rPr>
          <w:b/>
        </w:rPr>
        <w:t>,</w:t>
      </w:r>
      <w:r w:rsidRPr="00FB739A">
        <w:t xml:space="preserve"> що забезпечує перевищення 50 відсотків голосів у вищому органі управління товариства</w:t>
      </w:r>
      <w:r w:rsidR="00800D36" w:rsidRPr="00FB739A">
        <w:t>.</w:t>
      </w:r>
    </w:p>
    <w:p w:rsidR="00800D36" w:rsidRPr="00FB739A" w:rsidRDefault="00040A65" w:rsidP="00FB739A">
      <w:pPr>
        <w:pStyle w:val="cef1edeee2edeee9f2e5eaf1f221"/>
        <w:numPr>
          <w:ilvl w:val="0"/>
          <w:numId w:val="17"/>
        </w:numPr>
      </w:pPr>
      <w:r w:rsidRPr="00FB739A">
        <w:t>Розпорядженням державного уповноваженого Антимонопольного комітету України від 04.08.2020 року № 01/209-р, розпочато розгляд справи № 130-25/13-20-ЕК про  концентрацію, у зв’язку із виявленням у поданих матеріалах підстав для заборони концентрації</w:t>
      </w:r>
      <w:r w:rsidR="00800D36" w:rsidRPr="00FB739A">
        <w:t>.</w:t>
      </w:r>
    </w:p>
    <w:p w:rsidR="00800D36" w:rsidRPr="00FB739A" w:rsidRDefault="00800D36" w:rsidP="00FB739A">
      <w:pPr>
        <w:pStyle w:val="cef1edeee2edeee9f2e5eaf1f221"/>
        <w:ind w:left="502" w:firstLine="0"/>
      </w:pPr>
    </w:p>
    <w:p w:rsidR="00800D36" w:rsidRPr="00FB739A" w:rsidRDefault="00800D36" w:rsidP="00FB739A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  <w:szCs w:val="24"/>
        </w:rPr>
      </w:pPr>
      <w:r w:rsidRPr="00FB739A">
        <w:rPr>
          <w:b/>
          <w:szCs w:val="24"/>
        </w:rPr>
        <w:t>ІНФОРМАЦІЯ ПРО УЧАСНИКІВ КОНЦЕНТРАЦІЇ</w:t>
      </w:r>
    </w:p>
    <w:p w:rsidR="00800D36" w:rsidRPr="00FB739A" w:rsidRDefault="00800D36" w:rsidP="00FB739A">
      <w:pPr>
        <w:overflowPunct/>
        <w:autoSpaceDE/>
        <w:autoSpaceDN/>
        <w:adjustRightInd/>
        <w:ind w:left="561"/>
        <w:jc w:val="both"/>
        <w:textAlignment w:val="auto"/>
        <w:rPr>
          <w:b/>
          <w:szCs w:val="24"/>
        </w:rPr>
      </w:pPr>
    </w:p>
    <w:p w:rsidR="00D066A9" w:rsidRPr="00FB739A" w:rsidRDefault="00D066A9" w:rsidP="00FB739A">
      <w:pPr>
        <w:pStyle w:val="cef1edeee2edeee9f2e5eaf1f221"/>
        <w:ind w:left="502" w:firstLine="0"/>
      </w:pPr>
      <w:r w:rsidRPr="00FB739A">
        <w:t>За наданою заявниками інформацією:</w:t>
      </w:r>
    </w:p>
    <w:p w:rsidR="00CB5F5B" w:rsidRPr="00FB739A" w:rsidRDefault="00040A65" w:rsidP="00FB739A">
      <w:pPr>
        <w:pStyle w:val="cef1edeee2edeee9f2e5eaf1f221"/>
        <w:numPr>
          <w:ilvl w:val="0"/>
          <w:numId w:val="17"/>
        </w:numPr>
      </w:pPr>
      <w:r w:rsidRPr="00FB739A">
        <w:t xml:space="preserve">компанія </w:t>
      </w:r>
      <w:r w:rsidR="00CB5F5B" w:rsidRPr="00FB739A">
        <w:rPr>
          <w:color w:val="000000"/>
        </w:rPr>
        <w:t>«</w:t>
      </w:r>
      <w:r w:rsidR="00CB5F5B" w:rsidRPr="00FB739A">
        <w:rPr>
          <w:iCs/>
        </w:rPr>
        <w:t>ПУМОРІ ЕНТЕРПРАЙЗЕС ІНВЕСТМЕНТС ЛТД»</w:t>
      </w:r>
      <w:r w:rsidR="00CB5F5B" w:rsidRPr="00FB739A">
        <w:t xml:space="preserve"> є холдинговою компанією, що </w:t>
      </w:r>
      <w:r w:rsidR="00CB5F5B" w:rsidRPr="00FB739A">
        <w:rPr>
          <w:noProof/>
          <w:lang w:eastAsia="ru-RU"/>
        </w:rPr>
        <w:t>здійснює управління корпоративними правами суб’єктів господарювання</w:t>
      </w:r>
      <w:r w:rsidR="00CB5F5B" w:rsidRPr="00FB739A">
        <w:rPr>
          <w:noProof/>
          <w:lang w:val="ru-RU" w:eastAsia="ru-RU"/>
        </w:rPr>
        <w:t> </w:t>
      </w:r>
      <w:r w:rsidR="00CB5F5B" w:rsidRPr="00FB739A">
        <w:rPr>
          <w:noProof/>
          <w:lang w:eastAsia="ru-RU"/>
        </w:rPr>
        <w:t>– резидентів України та</w:t>
      </w:r>
      <w:r w:rsidR="00CB5F5B" w:rsidRPr="00FB739A">
        <w:t xml:space="preserve"> пов’язана відносинами контролю із:</w:t>
      </w:r>
    </w:p>
    <w:p w:rsidR="00CB5F5B" w:rsidRPr="00FB739A" w:rsidRDefault="00CB5F5B" w:rsidP="00FB739A">
      <w:pPr>
        <w:pStyle w:val="cef1edeee2edeee9f2e5eaf1f221"/>
        <w:ind w:left="502" w:firstLine="0"/>
      </w:pPr>
      <w:r w:rsidRPr="00FB739A">
        <w:rPr>
          <w:iCs/>
        </w:rPr>
        <w:t>приватним акціонерним товариством «ГОТЕЛЬ «ПРЕМ’ЄР ПАЛАЦ» (м. Київ, ідентифікаційний код юридичної особи 21660999), яке</w:t>
      </w:r>
      <w:r w:rsidRPr="00FB739A">
        <w:t xml:space="preserve"> здійснює діяльність з надання готельних послуг (п’ятизірковий готель) в межах міста Київ;</w:t>
      </w:r>
    </w:p>
    <w:p w:rsidR="00CB5F5B" w:rsidRPr="00FB739A" w:rsidRDefault="00CB5F5B" w:rsidP="00FB739A">
      <w:pPr>
        <w:pStyle w:val="cef1edeee2edeee9f2e5eaf1f221"/>
        <w:ind w:left="502" w:firstLine="0"/>
      </w:pPr>
      <w:r w:rsidRPr="00FB739A">
        <w:t>товариством з обмеженою відповідальністю «ГОТЕЛЬНИЙ КОМПЛЕКС ЮНІСТЬ» (м.</w:t>
      </w:r>
      <w:r w:rsidRPr="00FB739A">
        <w:rPr>
          <w:lang w:val="ru-RU"/>
        </w:rPr>
        <w:t> </w:t>
      </w:r>
      <w:r w:rsidRPr="00FB739A">
        <w:t xml:space="preserve">Одеса, </w:t>
      </w:r>
      <w:r w:rsidRPr="00FB739A">
        <w:rPr>
          <w:iCs/>
        </w:rPr>
        <w:t>ідентифікаційний код юридичної особи 35818414</w:t>
      </w:r>
      <w:r w:rsidRPr="00FB739A">
        <w:t>)</w:t>
      </w:r>
      <w:r w:rsidR="009D1F64" w:rsidRPr="009D1F64">
        <w:t xml:space="preserve">, яке здійснює </w:t>
      </w:r>
      <w:r w:rsidR="009D1F64" w:rsidRPr="00FB739A">
        <w:t xml:space="preserve">діяльність з надання готельних послуг в межах міста </w:t>
      </w:r>
      <w:r w:rsidR="009D1F64" w:rsidRPr="009D1F64">
        <w:t>Одеса</w:t>
      </w:r>
      <w:r w:rsidRPr="00FB739A">
        <w:t>;</w:t>
      </w:r>
    </w:p>
    <w:p w:rsidR="00CB5F5B" w:rsidRPr="00FB739A" w:rsidRDefault="00CB5F5B" w:rsidP="00FB739A">
      <w:pPr>
        <w:pStyle w:val="cef1edeee2edeee9f2e5eaf1f221"/>
        <w:ind w:left="502" w:firstLine="0"/>
      </w:pPr>
      <w:r w:rsidRPr="00FB739A">
        <w:t>товариством з обмеженою відповідальністю «СХІДНО-ЄВРОПЕЙСЬКА ГОТЕЛЬНА КОМПАНІЯ» (м. Київ, ідентифікаційний код юридичної особи 38150620), яке створене у 2012 році з метою забезпечення діяльності готельного комплексу, на сьогодні діяльності не здійснює;</w:t>
      </w:r>
    </w:p>
    <w:p w:rsidR="00CB5F5B" w:rsidRPr="00FB739A" w:rsidRDefault="00CB5F5B" w:rsidP="00FB739A">
      <w:pPr>
        <w:pStyle w:val="cef1edeee2edeee9f2e5eaf1f221"/>
        <w:ind w:left="502" w:firstLine="0"/>
      </w:pPr>
      <w:r w:rsidRPr="00FB739A">
        <w:t>суб’єктами господарювання – резидентами України, які здійснюють діяльність із виробництва та реалізації сортової нержавіючої сталі, забезпечення металевою сировиною;</w:t>
      </w:r>
    </w:p>
    <w:p w:rsidR="00CB5F5B" w:rsidRPr="00FB739A" w:rsidRDefault="00CB5F5B" w:rsidP="00FB739A">
      <w:pPr>
        <w:pStyle w:val="cef1edeee2edeee9f2e5eaf1f221"/>
        <w:ind w:left="502" w:firstLine="0"/>
      </w:pPr>
      <w:r w:rsidRPr="00FB739A">
        <w:t>суб’єктами господарювання – нерезидентами України, які не здійснюють господарської  діяльності на території України;</w:t>
      </w:r>
    </w:p>
    <w:p w:rsidR="00040A65" w:rsidRPr="00FB739A" w:rsidRDefault="00CB5F5B" w:rsidP="00FB739A">
      <w:pPr>
        <w:pStyle w:val="cef1edeee2edeee9f2e5eaf1f221"/>
        <w:ind w:left="502" w:firstLine="0"/>
        <w:rPr>
          <w:lang w:val="ru-RU"/>
        </w:rPr>
      </w:pPr>
      <w:r w:rsidRPr="00FB739A">
        <w:t xml:space="preserve">фізичною особою – громадянкою Франції </w:t>
      </w:r>
      <w:proofErr w:type="spellStart"/>
      <w:r w:rsidRPr="00FB739A">
        <w:t>Селівановою</w:t>
      </w:r>
      <w:proofErr w:type="spellEnd"/>
      <w:r w:rsidRPr="00FB739A">
        <w:t xml:space="preserve"> Наталією</w:t>
      </w:r>
      <w:r w:rsidRPr="00FB739A">
        <w:rPr>
          <w:bdr w:val="none" w:sz="0" w:space="0" w:color="auto" w:frame="1"/>
        </w:rPr>
        <w:t xml:space="preserve"> (</w:t>
      </w:r>
      <w:proofErr w:type="spellStart"/>
      <w:r w:rsidRPr="00FB739A">
        <w:rPr>
          <w:bdr w:val="none" w:sz="0" w:space="0" w:color="auto" w:frame="1"/>
        </w:rPr>
        <w:t>Natalia</w:t>
      </w:r>
      <w:proofErr w:type="spellEnd"/>
      <w:r w:rsidRPr="00FB739A">
        <w:rPr>
          <w:bdr w:val="none" w:sz="0" w:space="0" w:color="auto" w:frame="1"/>
        </w:rPr>
        <w:t xml:space="preserve"> </w:t>
      </w:r>
      <w:proofErr w:type="spellStart"/>
      <w:r w:rsidRPr="00FB739A">
        <w:rPr>
          <w:bdr w:val="none" w:sz="0" w:space="0" w:color="auto" w:frame="1"/>
        </w:rPr>
        <w:t>Selivanova</w:t>
      </w:r>
      <w:proofErr w:type="spellEnd"/>
      <w:r w:rsidRPr="00FB739A">
        <w:rPr>
          <w:bdr w:val="none" w:sz="0" w:space="0" w:color="auto" w:frame="1"/>
        </w:rPr>
        <w:t>)</w:t>
      </w:r>
      <w:r w:rsidRPr="00FB739A">
        <w:rPr>
          <w:bdr w:val="none" w:sz="0" w:space="0" w:color="auto" w:frame="1"/>
          <w:lang w:val="ru-RU"/>
        </w:rPr>
        <w:t>;</w:t>
      </w:r>
    </w:p>
    <w:p w:rsidR="00040A65" w:rsidRPr="00FB739A" w:rsidRDefault="00040A65" w:rsidP="00FB739A">
      <w:pPr>
        <w:pStyle w:val="cef1edeee2edeee9f2e5eaf1f221"/>
        <w:ind w:left="426" w:firstLine="0"/>
      </w:pPr>
    </w:p>
    <w:p w:rsidR="00040A65" w:rsidRPr="00FB739A" w:rsidRDefault="00040A65" w:rsidP="00FB739A">
      <w:pPr>
        <w:pStyle w:val="cef1edeee2edeee9f2e5eaf1f221"/>
        <w:numPr>
          <w:ilvl w:val="0"/>
          <w:numId w:val="17"/>
        </w:numPr>
      </w:pPr>
      <w:r w:rsidRPr="00FB739A">
        <w:rPr>
          <w:rStyle w:val="af9"/>
          <w:rFonts w:eastAsia="Calibri"/>
          <w:b w:val="0"/>
          <w:sz w:val="24"/>
          <w:szCs w:val="24"/>
        </w:rPr>
        <w:t>ТОВ «ХОТЕЛ ПРОПЕРТІ»</w:t>
      </w:r>
      <w:r w:rsidRPr="00FB739A">
        <w:t xml:space="preserve"> здійснює діяльність з надання готельних послуг у м</w:t>
      </w:r>
      <w:r w:rsidR="008B60BE" w:rsidRPr="00FB739A">
        <w:t>істі</w:t>
      </w:r>
      <w:r w:rsidR="008B60BE" w:rsidRPr="00FB739A">
        <w:rPr>
          <w:lang w:val="ru-RU"/>
        </w:rPr>
        <w:t> </w:t>
      </w:r>
      <w:r w:rsidR="008B60BE" w:rsidRPr="00FB739A">
        <w:t xml:space="preserve">Київ </w:t>
      </w:r>
      <w:r w:rsidRPr="00FB739A">
        <w:t>(</w:t>
      </w:r>
      <w:proofErr w:type="spellStart"/>
      <w:r w:rsidRPr="00FB739A">
        <w:t>тр</w:t>
      </w:r>
      <w:proofErr w:type="spellEnd"/>
      <w:r w:rsidR="00D63D1B">
        <w:rPr>
          <w:lang w:val="ru-RU"/>
        </w:rPr>
        <w:t>и</w:t>
      </w:r>
      <w:r w:rsidRPr="00FB739A">
        <w:t>зіркові готелі) через:</w:t>
      </w:r>
    </w:p>
    <w:p w:rsidR="00040A65" w:rsidRPr="00FB739A" w:rsidRDefault="00040A65" w:rsidP="00FB739A">
      <w:pPr>
        <w:pStyle w:val="cef1edeee2edeee9f2e5eaf1f221"/>
        <w:numPr>
          <w:ilvl w:val="0"/>
          <w:numId w:val="17"/>
        </w:numPr>
      </w:pPr>
      <w:r w:rsidRPr="00FB739A">
        <w:t>ФІЛІЮ «ПРЕМ’ЄР ГОТЕЛЬ ЛИБІДЬ»</w:t>
      </w:r>
      <w:r w:rsidRPr="00FB739A">
        <w:rPr>
          <w:rStyle w:val="af9"/>
          <w:rFonts w:eastAsia="Calibri"/>
          <w:b w:val="0"/>
          <w:sz w:val="24"/>
          <w:szCs w:val="24"/>
        </w:rPr>
        <w:t xml:space="preserve"> ТОВАРИСТВА З ОБМЕЖЕНОЮ ВІДПОВІДАЛЬНІСТЮ «ХОТЕЛ ПРОПЕРТІ», що знаходиться за адресою: м. Київ, </w:t>
      </w:r>
      <w:r w:rsidR="009C1FF0">
        <w:rPr>
          <w:rStyle w:val="af9"/>
          <w:rFonts w:eastAsia="Calibri"/>
          <w:b w:val="0"/>
          <w:sz w:val="24"/>
          <w:szCs w:val="24"/>
        </w:rPr>
        <w:t>вул.</w:t>
      </w:r>
      <w:r w:rsidR="009C1FF0">
        <w:rPr>
          <w:rStyle w:val="af9"/>
          <w:rFonts w:eastAsia="Calibri"/>
          <w:b w:val="0"/>
          <w:sz w:val="24"/>
          <w:szCs w:val="24"/>
          <w:lang w:val="ru-RU"/>
        </w:rPr>
        <w:t> </w:t>
      </w:r>
      <w:r w:rsidRPr="00FB739A">
        <w:rPr>
          <w:rStyle w:val="af9"/>
          <w:rFonts w:eastAsia="Calibri"/>
          <w:b w:val="0"/>
          <w:sz w:val="24"/>
          <w:szCs w:val="24"/>
        </w:rPr>
        <w:t>Січових стрільців, буд. 21</w:t>
      </w:r>
      <w:r w:rsidRPr="00FB739A">
        <w:t>;</w:t>
      </w:r>
    </w:p>
    <w:p w:rsidR="00040A65" w:rsidRPr="00FB739A" w:rsidRDefault="00040A65" w:rsidP="00FB739A">
      <w:pPr>
        <w:pStyle w:val="cef1edeee2edeee9f2e5eaf1f221"/>
        <w:numPr>
          <w:ilvl w:val="0"/>
          <w:numId w:val="17"/>
        </w:numPr>
      </w:pPr>
      <w:r w:rsidRPr="00FB739A">
        <w:t>ФІЛІЮ «ПРЕМ’ЄР ГОТЕЛЬ СЛАВУТИЧ»</w:t>
      </w:r>
      <w:r w:rsidRPr="00FB739A">
        <w:rPr>
          <w:rStyle w:val="af9"/>
          <w:rFonts w:eastAsia="Calibri"/>
          <w:b w:val="0"/>
          <w:sz w:val="24"/>
          <w:szCs w:val="24"/>
        </w:rPr>
        <w:t xml:space="preserve"> ТОВАРИСТВА З ОБМЕЖЕНОЮ ВІДПОВІДАЛЬНІСТЮ «ХОТЕЛ ПРОПЕРТІ», що знаходиться за адресою: м. Київ, </w:t>
      </w:r>
      <w:proofErr w:type="spellStart"/>
      <w:r w:rsidRPr="00FB739A">
        <w:rPr>
          <w:rStyle w:val="af9"/>
          <w:rFonts w:eastAsia="Calibri"/>
          <w:b w:val="0"/>
          <w:sz w:val="24"/>
          <w:szCs w:val="24"/>
        </w:rPr>
        <w:t>вул</w:t>
      </w:r>
      <w:proofErr w:type="spellEnd"/>
      <w:r w:rsidR="009C1FF0">
        <w:rPr>
          <w:rStyle w:val="af9"/>
          <w:rFonts w:eastAsia="Calibri"/>
          <w:b w:val="0"/>
          <w:sz w:val="24"/>
          <w:szCs w:val="24"/>
          <w:lang w:val="ru-RU"/>
        </w:rPr>
        <w:t>. </w:t>
      </w:r>
      <w:r w:rsidRPr="00FB739A">
        <w:rPr>
          <w:rStyle w:val="af9"/>
          <w:rFonts w:eastAsia="Calibri"/>
          <w:b w:val="0"/>
          <w:sz w:val="24"/>
          <w:szCs w:val="24"/>
        </w:rPr>
        <w:t>Ентузіастів, буд. 1;</w:t>
      </w:r>
    </w:p>
    <w:p w:rsidR="008B60BE" w:rsidRPr="00FB739A" w:rsidRDefault="00040A65" w:rsidP="00FB739A">
      <w:pPr>
        <w:pStyle w:val="cef1edeee2edeee9f2e5eaf1f221"/>
        <w:numPr>
          <w:ilvl w:val="0"/>
          <w:numId w:val="17"/>
        </w:numPr>
      </w:pPr>
      <w:r w:rsidRPr="00FB739A">
        <w:rPr>
          <w:rStyle w:val="af9"/>
          <w:rFonts w:eastAsia="Calibri"/>
          <w:b w:val="0"/>
          <w:sz w:val="24"/>
          <w:szCs w:val="24"/>
        </w:rPr>
        <w:t>ТОВ «ХОТЕЛ ПРОПЕРТІ»</w:t>
      </w:r>
      <w:r w:rsidRPr="00FB739A">
        <w:t xml:space="preserve"> пов’язане відносинами контролю із компанією «ШЕЛТЕРОК ІНВЕСТМЕНТС ЛІМІТЕД», що здійснює інвестиційну діяльність</w:t>
      </w:r>
      <w:r w:rsidR="008B60BE" w:rsidRPr="00FB739A">
        <w:t xml:space="preserve"> та не здійснює господарської діяльності на території України;</w:t>
      </w:r>
    </w:p>
    <w:p w:rsidR="00ED625F" w:rsidRPr="00FB739A" w:rsidRDefault="00040A65" w:rsidP="00FB739A">
      <w:pPr>
        <w:pStyle w:val="cef1edeee2edeee9f2e5eaf1f221"/>
        <w:numPr>
          <w:ilvl w:val="0"/>
          <w:numId w:val="17"/>
        </w:numPr>
      </w:pPr>
      <w:proofErr w:type="spellStart"/>
      <w:r w:rsidRPr="00FB739A">
        <w:t>бенефіціарним</w:t>
      </w:r>
      <w:proofErr w:type="spellEnd"/>
      <w:r w:rsidRPr="00FB739A">
        <w:t xml:space="preserve"> власником </w:t>
      </w:r>
      <w:r w:rsidR="008B60BE" w:rsidRPr="00FB739A">
        <w:t>компанії «ШЕЛТЕРОК ІНВЕСТМЕНТС ЛІМІТЕД»</w:t>
      </w:r>
      <w:r w:rsidRPr="00FB739A">
        <w:t xml:space="preserve"> є громадянка Кіпру – </w:t>
      </w:r>
      <w:proofErr w:type="spellStart"/>
      <w:r w:rsidRPr="00FB739A">
        <w:t>Харіс</w:t>
      </w:r>
      <w:proofErr w:type="spellEnd"/>
      <w:r w:rsidRPr="00FB739A">
        <w:t xml:space="preserve"> </w:t>
      </w:r>
      <w:proofErr w:type="spellStart"/>
      <w:r w:rsidRPr="00FB739A">
        <w:t>Марангу</w:t>
      </w:r>
      <w:proofErr w:type="spellEnd"/>
      <w:r w:rsidR="00ED625F" w:rsidRPr="00FB739A">
        <w:t>.</w:t>
      </w:r>
    </w:p>
    <w:p w:rsidR="00327C6F" w:rsidRDefault="00327C6F" w:rsidP="00FB739A">
      <w:pPr>
        <w:pStyle w:val="cef1edeee2edeee9f2e5eaf1f221"/>
        <w:ind w:left="502" w:firstLine="0"/>
        <w:rPr>
          <w:lang w:val="ru-RU"/>
        </w:rPr>
      </w:pPr>
    </w:p>
    <w:p w:rsidR="00800D36" w:rsidRPr="00FB739A" w:rsidRDefault="00800D36" w:rsidP="00FB739A">
      <w:pPr>
        <w:numPr>
          <w:ilvl w:val="0"/>
          <w:numId w:val="16"/>
        </w:numPr>
        <w:overflowPunct/>
        <w:autoSpaceDE/>
        <w:autoSpaceDN/>
        <w:adjustRightInd/>
        <w:ind w:left="561" w:hanging="561"/>
        <w:jc w:val="both"/>
        <w:textAlignment w:val="auto"/>
        <w:rPr>
          <w:b/>
          <w:szCs w:val="24"/>
        </w:rPr>
      </w:pPr>
      <w:r w:rsidRPr="00FB739A">
        <w:rPr>
          <w:b/>
          <w:szCs w:val="24"/>
        </w:rPr>
        <w:t xml:space="preserve">ВИСНОВКИ </w:t>
      </w:r>
    </w:p>
    <w:p w:rsidR="00800D36" w:rsidRPr="00FB739A" w:rsidRDefault="00800D36" w:rsidP="00FB739A">
      <w:pPr>
        <w:pStyle w:val="cef1edeee2edeee9f2e5eaf1f221"/>
        <w:ind w:left="502" w:firstLine="0"/>
      </w:pPr>
    </w:p>
    <w:p w:rsidR="00800D36" w:rsidRPr="00FB739A" w:rsidRDefault="00800D36" w:rsidP="00FB739A">
      <w:pPr>
        <w:pStyle w:val="cef1edeee2edeee9f2e5eaf1f221"/>
        <w:numPr>
          <w:ilvl w:val="0"/>
          <w:numId w:val="17"/>
        </w:numPr>
      </w:pPr>
      <w:r w:rsidRPr="00FB739A">
        <w:t xml:space="preserve">Комітетом досліджено питання наявності інших відносин контролю </w:t>
      </w:r>
      <w:r w:rsidR="000839F1" w:rsidRPr="00FB739A">
        <w:t xml:space="preserve">                              </w:t>
      </w:r>
      <w:r w:rsidR="00040A65" w:rsidRPr="00FB739A">
        <w:rPr>
          <w:rStyle w:val="af9"/>
          <w:rFonts w:eastAsia="Calibri"/>
          <w:b w:val="0"/>
          <w:sz w:val="24"/>
          <w:szCs w:val="24"/>
        </w:rPr>
        <w:t xml:space="preserve">ТОВ «ХОТЕЛ ПРОПЕРТІ» та </w:t>
      </w:r>
      <w:r w:rsidR="00626C9C" w:rsidRPr="00FB739A">
        <w:t>компанії</w:t>
      </w:r>
      <w:r w:rsidRPr="00FB739A">
        <w:t xml:space="preserve"> </w:t>
      </w:r>
      <w:r w:rsidR="00040A65" w:rsidRPr="00FB739A">
        <w:t>«ШЕЛТЕРОК ІНВЕСТМЕНТС ЛІМІТЕД»</w:t>
      </w:r>
      <w:r w:rsidR="00184C50" w:rsidRPr="00FB739A">
        <w:t>,</w:t>
      </w:r>
      <w:r w:rsidRPr="00FB739A">
        <w:t xml:space="preserve"> крім зазначених </w:t>
      </w:r>
      <w:r w:rsidR="00184C50" w:rsidRPr="00FB739A">
        <w:t>у</w:t>
      </w:r>
      <w:r w:rsidRPr="00FB739A">
        <w:t xml:space="preserve"> матеріалах справи. </w:t>
      </w:r>
      <w:r w:rsidR="008B60BE" w:rsidRPr="00FB739A">
        <w:t>У ході розгляду справи</w:t>
      </w:r>
      <w:r w:rsidRPr="00FB739A">
        <w:t xml:space="preserve"> не виявлено інформаці</w:t>
      </w:r>
      <w:r w:rsidR="008B60BE" w:rsidRPr="00FB739A">
        <w:t>ї, яка б свідчила про наявність</w:t>
      </w:r>
      <w:r w:rsidR="006B5C6F" w:rsidRPr="00FB739A">
        <w:t xml:space="preserve"> </w:t>
      </w:r>
      <w:r w:rsidRPr="00FB739A">
        <w:t>відносин</w:t>
      </w:r>
      <w:r w:rsidR="006B5C6F" w:rsidRPr="00FB739A">
        <w:t xml:space="preserve"> контролю </w:t>
      </w:r>
      <w:r w:rsidR="008B60BE" w:rsidRPr="00FB739A">
        <w:rPr>
          <w:rStyle w:val="af9"/>
          <w:rFonts w:eastAsia="Calibri"/>
          <w:b w:val="0"/>
          <w:sz w:val="24"/>
          <w:szCs w:val="24"/>
        </w:rPr>
        <w:t>ТОВ «ХОТЕЛ </w:t>
      </w:r>
      <w:r w:rsidR="00040A65" w:rsidRPr="00FB739A">
        <w:rPr>
          <w:rStyle w:val="af9"/>
          <w:rFonts w:eastAsia="Calibri"/>
          <w:b w:val="0"/>
          <w:sz w:val="24"/>
          <w:szCs w:val="24"/>
        </w:rPr>
        <w:t xml:space="preserve">ПРОПЕРТІ» та </w:t>
      </w:r>
      <w:r w:rsidR="00040A65" w:rsidRPr="00FB739A">
        <w:t>компанії</w:t>
      </w:r>
      <w:r w:rsidR="00776A4E">
        <w:rPr>
          <w:lang w:val="ru-RU"/>
        </w:rPr>
        <w:t> </w:t>
      </w:r>
      <w:r w:rsidR="00040A65" w:rsidRPr="00FB739A">
        <w:t>«ШЕЛТЕРОК ІНВЕСТМЕНТС ЛІМІТЕД»</w:t>
      </w:r>
      <w:r w:rsidR="0060569E" w:rsidRPr="00FB739A">
        <w:t xml:space="preserve"> з іншими суб’єктами </w:t>
      </w:r>
      <w:r w:rsidR="0060569E" w:rsidRPr="00FB739A">
        <w:lastRenderedPageBreak/>
        <w:t xml:space="preserve">господарювання – </w:t>
      </w:r>
      <w:r w:rsidR="00801998" w:rsidRPr="00FB739A">
        <w:t>резидентами та нерезидентами України</w:t>
      </w:r>
      <w:r w:rsidR="00184C50" w:rsidRPr="00FB739A">
        <w:t>,</w:t>
      </w:r>
      <w:r w:rsidR="006B5C6F" w:rsidRPr="00FB739A">
        <w:t xml:space="preserve"> крім зазначених </w:t>
      </w:r>
      <w:r w:rsidR="00184C50" w:rsidRPr="00FB739A">
        <w:t>у</w:t>
      </w:r>
      <w:r w:rsidR="006B5C6F" w:rsidRPr="00FB739A">
        <w:t xml:space="preserve"> матеріалах справи.</w:t>
      </w:r>
    </w:p>
    <w:p w:rsidR="00155E2D" w:rsidRPr="00FB739A" w:rsidRDefault="00155E2D" w:rsidP="00FB739A">
      <w:pPr>
        <w:pStyle w:val="cef1edeee2edeee9f2e5eaf1f221"/>
        <w:ind w:left="502" w:firstLine="0"/>
      </w:pPr>
    </w:p>
    <w:p w:rsidR="00155E2D" w:rsidRPr="00FB739A" w:rsidRDefault="007D7D10" w:rsidP="00FB739A">
      <w:pPr>
        <w:pStyle w:val="cef1edeee2edeee9f2e5eaf1f221"/>
        <w:numPr>
          <w:ilvl w:val="0"/>
          <w:numId w:val="17"/>
        </w:numPr>
      </w:pPr>
      <w:r w:rsidRPr="00FB739A">
        <w:t>У</w:t>
      </w:r>
      <w:r w:rsidR="00155E2D" w:rsidRPr="00FB739A">
        <w:t xml:space="preserve"> переліку суб’єктів господарювання, пов’язаних відносинами контролю з учасниками концентрації, відсутні юридичні чи фізичні особи, на яких поширюються спеціальні обмежувальні заходи (санкції).</w:t>
      </w:r>
    </w:p>
    <w:p w:rsidR="00155E2D" w:rsidRPr="00FB739A" w:rsidRDefault="00155E2D" w:rsidP="00FB739A">
      <w:pPr>
        <w:pStyle w:val="cef1edeee2edeee9f2e5eaf1f221"/>
        <w:numPr>
          <w:ilvl w:val="0"/>
          <w:numId w:val="17"/>
        </w:numPr>
      </w:pPr>
      <w:r w:rsidRPr="00FB739A">
        <w:t>На здійснення заявленої концентрації не поширюється дія Закону України «Про санкції», а отже, заявлена концентрація не є забороненою.</w:t>
      </w:r>
    </w:p>
    <w:p w:rsidR="00155E2D" w:rsidRPr="00FB739A" w:rsidRDefault="00155E2D" w:rsidP="00FB739A">
      <w:pPr>
        <w:pStyle w:val="cef1edeee2edeee9f2e5eaf1f221"/>
        <w:ind w:left="502" w:firstLine="0"/>
      </w:pPr>
    </w:p>
    <w:p w:rsidR="005A3E22" w:rsidRPr="00FB739A" w:rsidRDefault="007D7D10" w:rsidP="00FB739A">
      <w:pPr>
        <w:pStyle w:val="cef1edeee2edeee9f2e5eaf1f221"/>
        <w:numPr>
          <w:ilvl w:val="0"/>
          <w:numId w:val="17"/>
        </w:numPr>
      </w:pPr>
      <w:r w:rsidRPr="00FB739A">
        <w:t>З огляду на наведене</w:t>
      </w:r>
      <w:r w:rsidR="005A3E22" w:rsidRPr="00FB739A">
        <w:t>, базуючись на достовірності та ґрунтовності інформації,  наданої  заявниками, заявлена концентрація не призводить до монополізації чи суттєвого обмеження конкуренції на товарних ринках України.</w:t>
      </w:r>
    </w:p>
    <w:p w:rsidR="00155E2D" w:rsidRPr="00FB739A" w:rsidRDefault="00155E2D" w:rsidP="00FB739A">
      <w:pPr>
        <w:pStyle w:val="af7"/>
        <w:rPr>
          <w:szCs w:val="24"/>
        </w:rPr>
      </w:pPr>
    </w:p>
    <w:p w:rsidR="00800D36" w:rsidRPr="00FB739A" w:rsidRDefault="00800D36" w:rsidP="00FB739A">
      <w:pPr>
        <w:pStyle w:val="cef1edeee2edeee9f2e5eaf1f221"/>
        <w:tabs>
          <w:tab w:val="left" w:pos="426"/>
        </w:tabs>
        <w:ind w:firstLine="426"/>
      </w:pPr>
      <w:r w:rsidRPr="00FB739A">
        <w:t xml:space="preserve">Враховуючи викладене, керуючись статтею 7 Закону України «Про Антимонопольний комітет України», статтями 25 і 31 Закону України «Про  захист економічної  конкуренції» та підпунктом 1 пункту 9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від 19 лютого 2002 року № 33-р, зареєстрованого в Міністерстві юстиції України 21 березня 2002 року за № 284/6572 (у редакції розпорядження Антимонопольного комітету України від 21.06.2016 № 14-рп), Антимонопольний комітет України </w:t>
      </w:r>
    </w:p>
    <w:p w:rsidR="00800D36" w:rsidRPr="00FB739A" w:rsidRDefault="00800D36" w:rsidP="00FB739A">
      <w:pPr>
        <w:ind w:firstLine="600"/>
        <w:jc w:val="center"/>
        <w:rPr>
          <w:szCs w:val="24"/>
        </w:rPr>
      </w:pPr>
    </w:p>
    <w:p w:rsidR="00D066A9" w:rsidRPr="00FB739A" w:rsidRDefault="00D066A9" w:rsidP="00FB739A">
      <w:pPr>
        <w:ind w:firstLine="600"/>
        <w:jc w:val="center"/>
        <w:rPr>
          <w:b/>
          <w:szCs w:val="24"/>
        </w:rPr>
      </w:pPr>
      <w:r w:rsidRPr="00FB739A">
        <w:rPr>
          <w:b/>
          <w:szCs w:val="24"/>
        </w:rPr>
        <w:t xml:space="preserve">ПОСТАНОВИВ: </w:t>
      </w:r>
    </w:p>
    <w:p w:rsidR="00D066A9" w:rsidRPr="00FB739A" w:rsidRDefault="00D066A9" w:rsidP="00FB739A">
      <w:pPr>
        <w:ind w:firstLine="600"/>
        <w:jc w:val="center"/>
        <w:rPr>
          <w:szCs w:val="24"/>
        </w:rPr>
      </w:pPr>
    </w:p>
    <w:p w:rsidR="00ED625F" w:rsidRPr="00FB739A" w:rsidRDefault="005919A0" w:rsidP="00FB739A">
      <w:pPr>
        <w:pStyle w:val="cef1edeee2edeee9f2e5eaf1f221"/>
        <w:ind w:firstLine="426"/>
      </w:pPr>
      <w:r w:rsidRPr="00FB739A">
        <w:t xml:space="preserve">Надати дозвіл </w:t>
      </w:r>
      <w:r w:rsidR="00040A65" w:rsidRPr="00FB739A">
        <w:t xml:space="preserve">компанії </w:t>
      </w:r>
      <w:r w:rsidR="00040A65" w:rsidRPr="00FB739A">
        <w:rPr>
          <w:noProof/>
        </w:rPr>
        <w:t>«</w:t>
      </w:r>
      <w:r w:rsidR="00040A65" w:rsidRPr="00FB739A">
        <w:rPr>
          <w:iCs/>
        </w:rPr>
        <w:t>PUMORI ENTERPRISES INVESTMENTS LTD»</w:t>
      </w:r>
      <w:r w:rsidR="00040A65" w:rsidRPr="00FB739A">
        <w:rPr>
          <w:rStyle w:val="af9"/>
          <w:rFonts w:eastAsia="Calibri"/>
          <w:b w:val="0"/>
          <w:sz w:val="24"/>
          <w:szCs w:val="24"/>
        </w:rPr>
        <w:t xml:space="preserve"> (м. Нікосія, Кіпр)</w:t>
      </w:r>
      <w:r w:rsidR="00040A65" w:rsidRPr="00FB739A">
        <w:rPr>
          <w:rFonts w:eastAsia="Arial Unicode MS"/>
          <w:b/>
          <w:spacing w:val="-2"/>
        </w:rPr>
        <w:t xml:space="preserve"> </w:t>
      </w:r>
      <w:r w:rsidR="00040A65" w:rsidRPr="00FB739A">
        <w:t xml:space="preserve">на придбання частки у статутному капіталі </w:t>
      </w:r>
      <w:r w:rsidR="00040A65" w:rsidRPr="00FB739A">
        <w:rPr>
          <w:rStyle w:val="af9"/>
          <w:rFonts w:eastAsia="Calibri"/>
          <w:b w:val="0"/>
          <w:sz w:val="24"/>
          <w:szCs w:val="24"/>
        </w:rPr>
        <w:t>товариства з обмеженою відповідальністю «ХОТЕЛ ПРОПЕРТІ»</w:t>
      </w:r>
      <w:r w:rsidR="00040A65" w:rsidRPr="00FB739A">
        <w:rPr>
          <w:rFonts w:eastAsia="MS Mincho"/>
          <w:lang w:eastAsia="ja-JP"/>
        </w:rPr>
        <w:t xml:space="preserve"> (м. Київ, Україна, </w:t>
      </w:r>
      <w:r w:rsidR="00040A65" w:rsidRPr="00FB739A">
        <w:t>ідентифікаційний код юридичної особи 40091004</w:t>
      </w:r>
      <w:r w:rsidR="00040A65" w:rsidRPr="00FB739A">
        <w:rPr>
          <w:rFonts w:eastAsia="MS Mincho"/>
          <w:lang w:eastAsia="ja-JP"/>
        </w:rPr>
        <w:t>)</w:t>
      </w:r>
      <w:r w:rsidR="00040A65" w:rsidRPr="00FB739A">
        <w:t>, що забезпечує перевищення 50 відсотків голосів у вищому органі управління товариства</w:t>
      </w:r>
      <w:r w:rsidR="00ED625F" w:rsidRPr="00FB739A">
        <w:t>.</w:t>
      </w:r>
    </w:p>
    <w:p w:rsidR="00ED625F" w:rsidRPr="00FB739A" w:rsidRDefault="00ED625F" w:rsidP="00FB739A">
      <w:pPr>
        <w:ind w:firstLine="708"/>
        <w:jc w:val="both"/>
        <w:rPr>
          <w:b/>
          <w:szCs w:val="24"/>
        </w:rPr>
      </w:pPr>
    </w:p>
    <w:p w:rsidR="003327AF" w:rsidRPr="00BB2442" w:rsidRDefault="003327AF" w:rsidP="003327AF">
      <w:pPr>
        <w:ind w:firstLine="708"/>
        <w:jc w:val="both"/>
        <w:rPr>
          <w:b/>
          <w:szCs w:val="24"/>
        </w:rPr>
      </w:pPr>
    </w:p>
    <w:p w:rsidR="00D066A9" w:rsidRDefault="00D066A9" w:rsidP="00D066A9">
      <w:pPr>
        <w:tabs>
          <w:tab w:val="left" w:pos="8820"/>
        </w:tabs>
        <w:jc w:val="both"/>
        <w:rPr>
          <w:szCs w:val="24"/>
        </w:rPr>
      </w:pPr>
    </w:p>
    <w:p w:rsidR="006A1350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1A6D3F" w:rsidRPr="00040A65" w:rsidRDefault="001A6D3F" w:rsidP="001A6D3F">
      <w:pPr>
        <w:jc w:val="both"/>
        <w:rPr>
          <w:lang w:val="ru-RU"/>
        </w:rPr>
      </w:pPr>
      <w:r>
        <w:rPr>
          <w:szCs w:val="24"/>
        </w:rPr>
        <w:t>Голов</w:t>
      </w:r>
      <w:r w:rsidR="00A86848">
        <w:rPr>
          <w:szCs w:val="24"/>
        </w:rPr>
        <w:t>а</w:t>
      </w:r>
      <w:r>
        <w:rPr>
          <w:szCs w:val="24"/>
        </w:rPr>
        <w:t xml:space="preserve"> Комітету                                                                                           </w:t>
      </w:r>
      <w:r w:rsidR="00040A65">
        <w:rPr>
          <w:szCs w:val="24"/>
          <w:lang w:val="ru-RU"/>
        </w:rPr>
        <w:t>О</w:t>
      </w:r>
      <w:r w:rsidR="00A86848">
        <w:rPr>
          <w:szCs w:val="24"/>
        </w:rPr>
        <w:t xml:space="preserve">. </w:t>
      </w:r>
      <w:proofErr w:type="gramStart"/>
      <w:r w:rsidR="00040A65">
        <w:rPr>
          <w:szCs w:val="24"/>
          <w:lang w:val="ru-RU"/>
        </w:rPr>
        <w:t>П</w:t>
      </w:r>
      <w:proofErr w:type="gramEnd"/>
      <w:r w:rsidR="00040A65">
        <w:rPr>
          <w:szCs w:val="24"/>
          <w:lang w:val="ru-RU"/>
        </w:rPr>
        <w:t>ІЩАНСЬКА</w:t>
      </w:r>
    </w:p>
    <w:p w:rsidR="00A277FA" w:rsidRPr="00CC3A17" w:rsidRDefault="00A277FA" w:rsidP="00CC3A17"/>
    <w:sectPr w:rsidR="00A277FA" w:rsidRPr="00CC3A17" w:rsidSect="007B49EF">
      <w:headerReference w:type="even" r:id="rId10"/>
      <w:headerReference w:type="default" r:id="rId11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7C1" w:rsidRDefault="00F267C1">
      <w:r>
        <w:separator/>
      </w:r>
    </w:p>
  </w:endnote>
  <w:endnote w:type="continuationSeparator" w:id="0">
    <w:p w:rsidR="00F267C1" w:rsidRDefault="00F26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7C1" w:rsidRDefault="00F267C1">
      <w:r>
        <w:separator/>
      </w:r>
    </w:p>
  </w:footnote>
  <w:footnote w:type="continuationSeparator" w:id="0">
    <w:p w:rsidR="00F267C1" w:rsidRDefault="00F26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A7E" w:rsidRDefault="00C32A7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32A7E" w:rsidRDefault="00C32A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A7E" w:rsidRDefault="00C32A7E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45137">
      <w:rPr>
        <w:rStyle w:val="a4"/>
        <w:noProof/>
      </w:rPr>
      <w:t>3</w:t>
    </w:r>
    <w:r>
      <w:rPr>
        <w:rStyle w:val="a4"/>
      </w:rPr>
      <w:fldChar w:fldCharType="end"/>
    </w:r>
  </w:p>
  <w:p w:rsidR="00C32A7E" w:rsidRDefault="00C32A7E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C32A7E" w:rsidRPr="00976FC9" w:rsidRDefault="00C32A7E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C32A7E" w:rsidRDefault="00C32A7E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DACB4E2"/>
    <w:lvl w:ilvl="0">
      <w:start w:val="1"/>
      <w:numFmt w:val="decimal"/>
      <w:suff w:val="space"/>
      <w:lvlText w:val="(%1)"/>
      <w:lvlJc w:val="left"/>
      <w:pPr>
        <w:ind w:left="502" w:hanging="360"/>
      </w:pPr>
      <w:rPr>
        <w:rFonts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 w:hint="default"/>
      </w:rPr>
    </w:lvl>
  </w:abstractNum>
  <w:abstractNum w:abstractNumId="1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2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A0C8B"/>
    <w:multiLevelType w:val="multilevel"/>
    <w:tmpl w:val="5678BE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0ED23EA"/>
    <w:multiLevelType w:val="hybridMultilevel"/>
    <w:tmpl w:val="ABEE527A"/>
    <w:lvl w:ilvl="0" w:tplc="A29A94E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4">
    <w:nsid w:val="62425165"/>
    <w:multiLevelType w:val="multilevel"/>
    <w:tmpl w:val="F7AE63FC"/>
    <w:lvl w:ilvl="0">
      <w:start w:val="1"/>
      <w:numFmt w:val="decimal"/>
      <w:suff w:val="space"/>
      <w:lvlText w:val="(%1)"/>
      <w:lvlJc w:val="left"/>
      <w:pPr>
        <w:ind w:left="502" w:hanging="360"/>
      </w:pPr>
      <w:rPr>
        <w:rFonts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 w:hint="default"/>
      </w:rPr>
    </w:lvl>
  </w:abstractNum>
  <w:abstractNum w:abstractNumId="15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  <w:lvlOverride w:ilvl="0"/>
  </w:num>
  <w:num w:numId="7">
    <w:abstractNumId w:val="11"/>
  </w:num>
  <w:num w:numId="8">
    <w:abstractNumId w:val="17"/>
  </w:num>
  <w:num w:numId="9">
    <w:abstractNumId w:val="12"/>
  </w:num>
  <w:num w:numId="10">
    <w:abstractNumId w:val="5"/>
  </w:num>
  <w:num w:numId="11">
    <w:abstractNumId w:val="15"/>
  </w:num>
  <w:num w:numId="12">
    <w:abstractNumId w:val="3"/>
  </w:num>
  <w:num w:numId="13">
    <w:abstractNumId w:val="16"/>
  </w:num>
  <w:num w:numId="14">
    <w:abstractNumId w:val="4"/>
  </w:num>
  <w:num w:numId="15">
    <w:abstractNumId w:val="13"/>
  </w:num>
  <w:num w:numId="16">
    <w:abstractNumId w:val="7"/>
  </w:num>
  <w:num w:numId="17">
    <w:abstractNumId w:val="14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40A65"/>
    <w:rsid w:val="000413C3"/>
    <w:rsid w:val="0004261E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7110D"/>
    <w:rsid w:val="00072B89"/>
    <w:rsid w:val="0007603D"/>
    <w:rsid w:val="00081173"/>
    <w:rsid w:val="00081BAF"/>
    <w:rsid w:val="00081CB1"/>
    <w:rsid w:val="000829E8"/>
    <w:rsid w:val="000839F1"/>
    <w:rsid w:val="000853F8"/>
    <w:rsid w:val="00086F2E"/>
    <w:rsid w:val="0009048C"/>
    <w:rsid w:val="000A0F4D"/>
    <w:rsid w:val="000A1D30"/>
    <w:rsid w:val="000A23D2"/>
    <w:rsid w:val="000A2409"/>
    <w:rsid w:val="000A2A5E"/>
    <w:rsid w:val="000A3D29"/>
    <w:rsid w:val="000A4B86"/>
    <w:rsid w:val="000A4CF1"/>
    <w:rsid w:val="000A77BE"/>
    <w:rsid w:val="000C06D6"/>
    <w:rsid w:val="000C07FC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0E57AA"/>
    <w:rsid w:val="000E6E31"/>
    <w:rsid w:val="000E6F5B"/>
    <w:rsid w:val="000F3D6B"/>
    <w:rsid w:val="0010002A"/>
    <w:rsid w:val="00100107"/>
    <w:rsid w:val="0010037E"/>
    <w:rsid w:val="00100B74"/>
    <w:rsid w:val="0010404F"/>
    <w:rsid w:val="001053B7"/>
    <w:rsid w:val="0010595A"/>
    <w:rsid w:val="001129C1"/>
    <w:rsid w:val="00113818"/>
    <w:rsid w:val="00113A91"/>
    <w:rsid w:val="00114717"/>
    <w:rsid w:val="00115630"/>
    <w:rsid w:val="0011626D"/>
    <w:rsid w:val="00116378"/>
    <w:rsid w:val="00116CB2"/>
    <w:rsid w:val="001212BB"/>
    <w:rsid w:val="0012182A"/>
    <w:rsid w:val="0012345D"/>
    <w:rsid w:val="00123D48"/>
    <w:rsid w:val="00126DE3"/>
    <w:rsid w:val="001309C7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2F68"/>
    <w:rsid w:val="00153659"/>
    <w:rsid w:val="00153B47"/>
    <w:rsid w:val="00155A9F"/>
    <w:rsid w:val="00155E2D"/>
    <w:rsid w:val="0016073D"/>
    <w:rsid w:val="001611B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C50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0186"/>
    <w:rsid w:val="001B55C8"/>
    <w:rsid w:val="001B7748"/>
    <w:rsid w:val="001B7A9A"/>
    <w:rsid w:val="001C0F8B"/>
    <w:rsid w:val="001C128C"/>
    <w:rsid w:val="001C1D89"/>
    <w:rsid w:val="001C1F0D"/>
    <w:rsid w:val="001C2EED"/>
    <w:rsid w:val="001C3A30"/>
    <w:rsid w:val="001C64E3"/>
    <w:rsid w:val="001C6AE0"/>
    <w:rsid w:val="001C790A"/>
    <w:rsid w:val="001D14E2"/>
    <w:rsid w:val="001D7C16"/>
    <w:rsid w:val="001E1512"/>
    <w:rsid w:val="001E1FE3"/>
    <w:rsid w:val="001E2DFA"/>
    <w:rsid w:val="001E3F51"/>
    <w:rsid w:val="001E63F4"/>
    <w:rsid w:val="001E6D19"/>
    <w:rsid w:val="001F22B2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6755"/>
    <w:rsid w:val="00256AF1"/>
    <w:rsid w:val="002605F6"/>
    <w:rsid w:val="002649C1"/>
    <w:rsid w:val="002737B4"/>
    <w:rsid w:val="00274DDB"/>
    <w:rsid w:val="00276618"/>
    <w:rsid w:val="00281971"/>
    <w:rsid w:val="00282DF2"/>
    <w:rsid w:val="002833B5"/>
    <w:rsid w:val="00287EE4"/>
    <w:rsid w:val="002909E5"/>
    <w:rsid w:val="00290E47"/>
    <w:rsid w:val="0029328F"/>
    <w:rsid w:val="00293859"/>
    <w:rsid w:val="0029433E"/>
    <w:rsid w:val="0029621A"/>
    <w:rsid w:val="002A0575"/>
    <w:rsid w:val="002A0B67"/>
    <w:rsid w:val="002A71A9"/>
    <w:rsid w:val="002B11BE"/>
    <w:rsid w:val="002B1C14"/>
    <w:rsid w:val="002B1F1E"/>
    <w:rsid w:val="002B297C"/>
    <w:rsid w:val="002B36A3"/>
    <w:rsid w:val="002B5ADE"/>
    <w:rsid w:val="002B67A8"/>
    <w:rsid w:val="002C3CBC"/>
    <w:rsid w:val="002C7B50"/>
    <w:rsid w:val="002D058A"/>
    <w:rsid w:val="002D0EAD"/>
    <w:rsid w:val="002D410D"/>
    <w:rsid w:val="002D571C"/>
    <w:rsid w:val="002D5814"/>
    <w:rsid w:val="002D6761"/>
    <w:rsid w:val="002E1A3E"/>
    <w:rsid w:val="002E32AF"/>
    <w:rsid w:val="002E468A"/>
    <w:rsid w:val="002E4C9D"/>
    <w:rsid w:val="002E6D6E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14C47"/>
    <w:rsid w:val="00315F42"/>
    <w:rsid w:val="003226E5"/>
    <w:rsid w:val="0032619A"/>
    <w:rsid w:val="00327C6F"/>
    <w:rsid w:val="003327AF"/>
    <w:rsid w:val="00333F56"/>
    <w:rsid w:val="003346F0"/>
    <w:rsid w:val="003349B4"/>
    <w:rsid w:val="0033522F"/>
    <w:rsid w:val="00335310"/>
    <w:rsid w:val="00341A47"/>
    <w:rsid w:val="00344338"/>
    <w:rsid w:val="003458E1"/>
    <w:rsid w:val="003466E1"/>
    <w:rsid w:val="003502F5"/>
    <w:rsid w:val="00350902"/>
    <w:rsid w:val="00351A6C"/>
    <w:rsid w:val="003521FE"/>
    <w:rsid w:val="00352827"/>
    <w:rsid w:val="003532F3"/>
    <w:rsid w:val="00355EF4"/>
    <w:rsid w:val="00357EFF"/>
    <w:rsid w:val="003609CE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671A0"/>
    <w:rsid w:val="00370544"/>
    <w:rsid w:val="00371D62"/>
    <w:rsid w:val="00373204"/>
    <w:rsid w:val="003770EB"/>
    <w:rsid w:val="0038636C"/>
    <w:rsid w:val="0039064B"/>
    <w:rsid w:val="0039094A"/>
    <w:rsid w:val="003909D6"/>
    <w:rsid w:val="003970E0"/>
    <w:rsid w:val="003A03A8"/>
    <w:rsid w:val="003A440B"/>
    <w:rsid w:val="003A6AF3"/>
    <w:rsid w:val="003A786D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52A2"/>
    <w:rsid w:val="003E5483"/>
    <w:rsid w:val="003E60B3"/>
    <w:rsid w:val="003F0577"/>
    <w:rsid w:val="003F201C"/>
    <w:rsid w:val="003F3D2F"/>
    <w:rsid w:val="003F4940"/>
    <w:rsid w:val="003F691D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186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35977"/>
    <w:rsid w:val="00435D5D"/>
    <w:rsid w:val="00437519"/>
    <w:rsid w:val="00444003"/>
    <w:rsid w:val="0045246D"/>
    <w:rsid w:val="00454CE3"/>
    <w:rsid w:val="00461E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31AE"/>
    <w:rsid w:val="004D7B22"/>
    <w:rsid w:val="004E3B00"/>
    <w:rsid w:val="004E6978"/>
    <w:rsid w:val="004F0016"/>
    <w:rsid w:val="004F266D"/>
    <w:rsid w:val="004F6449"/>
    <w:rsid w:val="005009AF"/>
    <w:rsid w:val="00501436"/>
    <w:rsid w:val="00505753"/>
    <w:rsid w:val="00506EEA"/>
    <w:rsid w:val="00510E77"/>
    <w:rsid w:val="00511A84"/>
    <w:rsid w:val="00512A2D"/>
    <w:rsid w:val="005136D2"/>
    <w:rsid w:val="00513F09"/>
    <w:rsid w:val="00515C9C"/>
    <w:rsid w:val="00520FDC"/>
    <w:rsid w:val="00523C6A"/>
    <w:rsid w:val="00523DB6"/>
    <w:rsid w:val="005244D2"/>
    <w:rsid w:val="00526D8E"/>
    <w:rsid w:val="00527273"/>
    <w:rsid w:val="005338C5"/>
    <w:rsid w:val="00535852"/>
    <w:rsid w:val="00536942"/>
    <w:rsid w:val="00536F92"/>
    <w:rsid w:val="00544BC3"/>
    <w:rsid w:val="00545799"/>
    <w:rsid w:val="00546D1B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208F"/>
    <w:rsid w:val="005645AB"/>
    <w:rsid w:val="00564A4C"/>
    <w:rsid w:val="00564E96"/>
    <w:rsid w:val="00566686"/>
    <w:rsid w:val="0056706D"/>
    <w:rsid w:val="00572069"/>
    <w:rsid w:val="0058153E"/>
    <w:rsid w:val="005857BB"/>
    <w:rsid w:val="00587155"/>
    <w:rsid w:val="0058786E"/>
    <w:rsid w:val="00587B84"/>
    <w:rsid w:val="00590330"/>
    <w:rsid w:val="005919A0"/>
    <w:rsid w:val="00593183"/>
    <w:rsid w:val="00594D70"/>
    <w:rsid w:val="00594F67"/>
    <w:rsid w:val="00596ACA"/>
    <w:rsid w:val="00597011"/>
    <w:rsid w:val="005974A4"/>
    <w:rsid w:val="005A25AA"/>
    <w:rsid w:val="005A34A5"/>
    <w:rsid w:val="005A3E22"/>
    <w:rsid w:val="005A454F"/>
    <w:rsid w:val="005A4777"/>
    <w:rsid w:val="005A520C"/>
    <w:rsid w:val="005A6A88"/>
    <w:rsid w:val="005A6F51"/>
    <w:rsid w:val="005A78DE"/>
    <w:rsid w:val="005B52A2"/>
    <w:rsid w:val="005B6026"/>
    <w:rsid w:val="005B64FB"/>
    <w:rsid w:val="005C39DE"/>
    <w:rsid w:val="005C3C3B"/>
    <w:rsid w:val="005C3E9A"/>
    <w:rsid w:val="005C450B"/>
    <w:rsid w:val="005C5587"/>
    <w:rsid w:val="005C6060"/>
    <w:rsid w:val="005C6ADF"/>
    <w:rsid w:val="005C6D0F"/>
    <w:rsid w:val="005D05BC"/>
    <w:rsid w:val="005D1534"/>
    <w:rsid w:val="005D3091"/>
    <w:rsid w:val="005D6B4B"/>
    <w:rsid w:val="005E2B22"/>
    <w:rsid w:val="005E3292"/>
    <w:rsid w:val="005E5D03"/>
    <w:rsid w:val="005F29EF"/>
    <w:rsid w:val="005F3345"/>
    <w:rsid w:val="006035F4"/>
    <w:rsid w:val="00603F15"/>
    <w:rsid w:val="00604A5E"/>
    <w:rsid w:val="0060569E"/>
    <w:rsid w:val="00605F55"/>
    <w:rsid w:val="00606ACD"/>
    <w:rsid w:val="00606BA8"/>
    <w:rsid w:val="00610EE9"/>
    <w:rsid w:val="006114A1"/>
    <w:rsid w:val="00616343"/>
    <w:rsid w:val="00617BEA"/>
    <w:rsid w:val="00621E78"/>
    <w:rsid w:val="00622A0E"/>
    <w:rsid w:val="00622D55"/>
    <w:rsid w:val="006230F0"/>
    <w:rsid w:val="006256B3"/>
    <w:rsid w:val="00626544"/>
    <w:rsid w:val="00626C9C"/>
    <w:rsid w:val="0063283D"/>
    <w:rsid w:val="00633ADB"/>
    <w:rsid w:val="00634C00"/>
    <w:rsid w:val="00645607"/>
    <w:rsid w:val="00646E32"/>
    <w:rsid w:val="00653A9B"/>
    <w:rsid w:val="00656E55"/>
    <w:rsid w:val="006603F8"/>
    <w:rsid w:val="006607DB"/>
    <w:rsid w:val="006609FB"/>
    <w:rsid w:val="00662150"/>
    <w:rsid w:val="00666ADA"/>
    <w:rsid w:val="00672617"/>
    <w:rsid w:val="00676D96"/>
    <w:rsid w:val="006814A4"/>
    <w:rsid w:val="0068312A"/>
    <w:rsid w:val="006845D6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5C6F"/>
    <w:rsid w:val="006B6E0A"/>
    <w:rsid w:val="006C1115"/>
    <w:rsid w:val="006C54E2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6F6408"/>
    <w:rsid w:val="00701714"/>
    <w:rsid w:val="007025AC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15385"/>
    <w:rsid w:val="00720E8A"/>
    <w:rsid w:val="00721868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2BF8"/>
    <w:rsid w:val="00753DAC"/>
    <w:rsid w:val="00760DBD"/>
    <w:rsid w:val="007614F2"/>
    <w:rsid w:val="00762514"/>
    <w:rsid w:val="007630DA"/>
    <w:rsid w:val="00763AEF"/>
    <w:rsid w:val="0076424C"/>
    <w:rsid w:val="007644F8"/>
    <w:rsid w:val="00764FBE"/>
    <w:rsid w:val="00770C40"/>
    <w:rsid w:val="00772CD2"/>
    <w:rsid w:val="0077394D"/>
    <w:rsid w:val="00776A4E"/>
    <w:rsid w:val="00780559"/>
    <w:rsid w:val="00780704"/>
    <w:rsid w:val="00783102"/>
    <w:rsid w:val="00784639"/>
    <w:rsid w:val="00785BA8"/>
    <w:rsid w:val="0079079A"/>
    <w:rsid w:val="00791609"/>
    <w:rsid w:val="00791C27"/>
    <w:rsid w:val="00792692"/>
    <w:rsid w:val="00796CAB"/>
    <w:rsid w:val="00796E5D"/>
    <w:rsid w:val="007A01FB"/>
    <w:rsid w:val="007A06B2"/>
    <w:rsid w:val="007A1C38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673"/>
    <w:rsid w:val="007B5D44"/>
    <w:rsid w:val="007C1220"/>
    <w:rsid w:val="007C3D95"/>
    <w:rsid w:val="007C4086"/>
    <w:rsid w:val="007C60AA"/>
    <w:rsid w:val="007C6312"/>
    <w:rsid w:val="007C6876"/>
    <w:rsid w:val="007C7FFA"/>
    <w:rsid w:val="007D391F"/>
    <w:rsid w:val="007D73B6"/>
    <w:rsid w:val="007D7D10"/>
    <w:rsid w:val="007E11C1"/>
    <w:rsid w:val="007E1C5A"/>
    <w:rsid w:val="007E2100"/>
    <w:rsid w:val="007E2229"/>
    <w:rsid w:val="007E54B8"/>
    <w:rsid w:val="007F2609"/>
    <w:rsid w:val="007F2C5F"/>
    <w:rsid w:val="007F5570"/>
    <w:rsid w:val="00800D36"/>
    <w:rsid w:val="00801998"/>
    <w:rsid w:val="00803187"/>
    <w:rsid w:val="0080441D"/>
    <w:rsid w:val="008062F2"/>
    <w:rsid w:val="0080667E"/>
    <w:rsid w:val="00806700"/>
    <w:rsid w:val="00807030"/>
    <w:rsid w:val="008071B0"/>
    <w:rsid w:val="008102B0"/>
    <w:rsid w:val="00810F5F"/>
    <w:rsid w:val="008119B8"/>
    <w:rsid w:val="00811BAB"/>
    <w:rsid w:val="00813239"/>
    <w:rsid w:val="0081362A"/>
    <w:rsid w:val="0081508C"/>
    <w:rsid w:val="00820094"/>
    <w:rsid w:val="0082244E"/>
    <w:rsid w:val="00833158"/>
    <w:rsid w:val="008336AA"/>
    <w:rsid w:val="008345C9"/>
    <w:rsid w:val="008429F9"/>
    <w:rsid w:val="00845707"/>
    <w:rsid w:val="00850B83"/>
    <w:rsid w:val="00851360"/>
    <w:rsid w:val="00851772"/>
    <w:rsid w:val="00852A08"/>
    <w:rsid w:val="00853932"/>
    <w:rsid w:val="00855646"/>
    <w:rsid w:val="0087133D"/>
    <w:rsid w:val="0087211D"/>
    <w:rsid w:val="008725A1"/>
    <w:rsid w:val="00872B2B"/>
    <w:rsid w:val="008730FF"/>
    <w:rsid w:val="0087356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38C"/>
    <w:rsid w:val="008A4801"/>
    <w:rsid w:val="008A58E2"/>
    <w:rsid w:val="008A5AF1"/>
    <w:rsid w:val="008B003D"/>
    <w:rsid w:val="008B1773"/>
    <w:rsid w:val="008B4456"/>
    <w:rsid w:val="008B497B"/>
    <w:rsid w:val="008B58C4"/>
    <w:rsid w:val="008B5F8E"/>
    <w:rsid w:val="008B60BE"/>
    <w:rsid w:val="008B75C3"/>
    <w:rsid w:val="008C02AF"/>
    <w:rsid w:val="008C1973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7BF8"/>
    <w:rsid w:val="0090016F"/>
    <w:rsid w:val="00901452"/>
    <w:rsid w:val="009022BB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A3D"/>
    <w:rsid w:val="009278BB"/>
    <w:rsid w:val="0093369D"/>
    <w:rsid w:val="009360FF"/>
    <w:rsid w:val="00944625"/>
    <w:rsid w:val="00945016"/>
    <w:rsid w:val="00945141"/>
    <w:rsid w:val="009469EF"/>
    <w:rsid w:val="00951DCE"/>
    <w:rsid w:val="0095463E"/>
    <w:rsid w:val="009556E7"/>
    <w:rsid w:val="00960EEF"/>
    <w:rsid w:val="009630D4"/>
    <w:rsid w:val="0096335B"/>
    <w:rsid w:val="00963376"/>
    <w:rsid w:val="0096397C"/>
    <w:rsid w:val="00963F1B"/>
    <w:rsid w:val="0096598D"/>
    <w:rsid w:val="00965B29"/>
    <w:rsid w:val="00966E08"/>
    <w:rsid w:val="00971B02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D43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A65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0749"/>
    <w:rsid w:val="009C1FF0"/>
    <w:rsid w:val="009C5347"/>
    <w:rsid w:val="009C6CBD"/>
    <w:rsid w:val="009C7473"/>
    <w:rsid w:val="009D1F64"/>
    <w:rsid w:val="009D3E00"/>
    <w:rsid w:val="009D4361"/>
    <w:rsid w:val="009D716A"/>
    <w:rsid w:val="009E02AC"/>
    <w:rsid w:val="009E0A7E"/>
    <w:rsid w:val="009E14D8"/>
    <w:rsid w:val="009E3079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3DE2"/>
    <w:rsid w:val="00A3409D"/>
    <w:rsid w:val="00A378A5"/>
    <w:rsid w:val="00A37993"/>
    <w:rsid w:val="00A408F9"/>
    <w:rsid w:val="00A42C12"/>
    <w:rsid w:val="00A42E33"/>
    <w:rsid w:val="00A42EB1"/>
    <w:rsid w:val="00A459EB"/>
    <w:rsid w:val="00A45B77"/>
    <w:rsid w:val="00A50C8C"/>
    <w:rsid w:val="00A5295E"/>
    <w:rsid w:val="00A52BC4"/>
    <w:rsid w:val="00A5329F"/>
    <w:rsid w:val="00A547CF"/>
    <w:rsid w:val="00A548B9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66C0E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6848"/>
    <w:rsid w:val="00A87B2B"/>
    <w:rsid w:val="00A87B39"/>
    <w:rsid w:val="00A87DBB"/>
    <w:rsid w:val="00A9019A"/>
    <w:rsid w:val="00A9045F"/>
    <w:rsid w:val="00A9610A"/>
    <w:rsid w:val="00A961F9"/>
    <w:rsid w:val="00A967B5"/>
    <w:rsid w:val="00AA031A"/>
    <w:rsid w:val="00AA488E"/>
    <w:rsid w:val="00AA5FF5"/>
    <w:rsid w:val="00AA6235"/>
    <w:rsid w:val="00AB0A4D"/>
    <w:rsid w:val="00AB146A"/>
    <w:rsid w:val="00AB1B64"/>
    <w:rsid w:val="00AB2FDB"/>
    <w:rsid w:val="00AC0701"/>
    <w:rsid w:val="00AC0921"/>
    <w:rsid w:val="00AC2869"/>
    <w:rsid w:val="00AC345F"/>
    <w:rsid w:val="00AC5A5E"/>
    <w:rsid w:val="00AC6DA1"/>
    <w:rsid w:val="00AC714F"/>
    <w:rsid w:val="00AD0326"/>
    <w:rsid w:val="00AD16A3"/>
    <w:rsid w:val="00AD2CBE"/>
    <w:rsid w:val="00AD6AD3"/>
    <w:rsid w:val="00AE3085"/>
    <w:rsid w:val="00AE367B"/>
    <w:rsid w:val="00AE4DF1"/>
    <w:rsid w:val="00AE5574"/>
    <w:rsid w:val="00AE5B7C"/>
    <w:rsid w:val="00AE6206"/>
    <w:rsid w:val="00AE6C1A"/>
    <w:rsid w:val="00AF0695"/>
    <w:rsid w:val="00AF07F1"/>
    <w:rsid w:val="00AF293B"/>
    <w:rsid w:val="00AF5808"/>
    <w:rsid w:val="00AF636E"/>
    <w:rsid w:val="00AF7FDD"/>
    <w:rsid w:val="00B01497"/>
    <w:rsid w:val="00B0652D"/>
    <w:rsid w:val="00B06548"/>
    <w:rsid w:val="00B06E61"/>
    <w:rsid w:val="00B12A96"/>
    <w:rsid w:val="00B12E18"/>
    <w:rsid w:val="00B145D7"/>
    <w:rsid w:val="00B150A4"/>
    <w:rsid w:val="00B15884"/>
    <w:rsid w:val="00B16111"/>
    <w:rsid w:val="00B2050D"/>
    <w:rsid w:val="00B21173"/>
    <w:rsid w:val="00B21B35"/>
    <w:rsid w:val="00B227F5"/>
    <w:rsid w:val="00B22829"/>
    <w:rsid w:val="00B23655"/>
    <w:rsid w:val="00B2451E"/>
    <w:rsid w:val="00B258FB"/>
    <w:rsid w:val="00B26A40"/>
    <w:rsid w:val="00B30523"/>
    <w:rsid w:val="00B30534"/>
    <w:rsid w:val="00B30ADF"/>
    <w:rsid w:val="00B30CD4"/>
    <w:rsid w:val="00B333C8"/>
    <w:rsid w:val="00B34952"/>
    <w:rsid w:val="00B34F4B"/>
    <w:rsid w:val="00B351B3"/>
    <w:rsid w:val="00B3678C"/>
    <w:rsid w:val="00B37811"/>
    <w:rsid w:val="00B41CD3"/>
    <w:rsid w:val="00B4286D"/>
    <w:rsid w:val="00B47BD6"/>
    <w:rsid w:val="00B51DB6"/>
    <w:rsid w:val="00B53CBF"/>
    <w:rsid w:val="00B577D3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87986"/>
    <w:rsid w:val="00B91F73"/>
    <w:rsid w:val="00B9307C"/>
    <w:rsid w:val="00BA06F1"/>
    <w:rsid w:val="00BA1C68"/>
    <w:rsid w:val="00BA2B9A"/>
    <w:rsid w:val="00BA3B2F"/>
    <w:rsid w:val="00BA5A41"/>
    <w:rsid w:val="00BA6F49"/>
    <w:rsid w:val="00BA716B"/>
    <w:rsid w:val="00BB64FB"/>
    <w:rsid w:val="00BB7DC4"/>
    <w:rsid w:val="00BC18F0"/>
    <w:rsid w:val="00BC1C3F"/>
    <w:rsid w:val="00BC250B"/>
    <w:rsid w:val="00BC2D0E"/>
    <w:rsid w:val="00BC4A79"/>
    <w:rsid w:val="00BC4AE5"/>
    <w:rsid w:val="00BC6606"/>
    <w:rsid w:val="00BC666F"/>
    <w:rsid w:val="00BC70A3"/>
    <w:rsid w:val="00BC7371"/>
    <w:rsid w:val="00BD5B9F"/>
    <w:rsid w:val="00BD6A5C"/>
    <w:rsid w:val="00BD71F2"/>
    <w:rsid w:val="00BE0FA7"/>
    <w:rsid w:val="00BE137D"/>
    <w:rsid w:val="00BE3CAA"/>
    <w:rsid w:val="00BE3DE6"/>
    <w:rsid w:val="00BE47B5"/>
    <w:rsid w:val="00BE58BE"/>
    <w:rsid w:val="00BE682B"/>
    <w:rsid w:val="00BF4EA7"/>
    <w:rsid w:val="00BF551C"/>
    <w:rsid w:val="00BF66B1"/>
    <w:rsid w:val="00C05714"/>
    <w:rsid w:val="00C06AA3"/>
    <w:rsid w:val="00C16F21"/>
    <w:rsid w:val="00C17389"/>
    <w:rsid w:val="00C17DE9"/>
    <w:rsid w:val="00C2472E"/>
    <w:rsid w:val="00C27EF5"/>
    <w:rsid w:val="00C31912"/>
    <w:rsid w:val="00C32A7E"/>
    <w:rsid w:val="00C32C2D"/>
    <w:rsid w:val="00C3627B"/>
    <w:rsid w:val="00C36833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6628D"/>
    <w:rsid w:val="00C70653"/>
    <w:rsid w:val="00C7267B"/>
    <w:rsid w:val="00C739E2"/>
    <w:rsid w:val="00C747BD"/>
    <w:rsid w:val="00C749B9"/>
    <w:rsid w:val="00C77BFB"/>
    <w:rsid w:val="00C77C02"/>
    <w:rsid w:val="00C80F2B"/>
    <w:rsid w:val="00C8139D"/>
    <w:rsid w:val="00C81B7A"/>
    <w:rsid w:val="00C8468D"/>
    <w:rsid w:val="00C85805"/>
    <w:rsid w:val="00C87E6D"/>
    <w:rsid w:val="00C91BE2"/>
    <w:rsid w:val="00C92273"/>
    <w:rsid w:val="00C92D93"/>
    <w:rsid w:val="00C93C00"/>
    <w:rsid w:val="00C94447"/>
    <w:rsid w:val="00C94A6A"/>
    <w:rsid w:val="00C95A1D"/>
    <w:rsid w:val="00C95CC4"/>
    <w:rsid w:val="00CA479F"/>
    <w:rsid w:val="00CA74B6"/>
    <w:rsid w:val="00CA7B9C"/>
    <w:rsid w:val="00CA7C64"/>
    <w:rsid w:val="00CB1C03"/>
    <w:rsid w:val="00CB32D2"/>
    <w:rsid w:val="00CB5F5B"/>
    <w:rsid w:val="00CB7C5F"/>
    <w:rsid w:val="00CC04B0"/>
    <w:rsid w:val="00CC28F5"/>
    <w:rsid w:val="00CC2A30"/>
    <w:rsid w:val="00CC371A"/>
    <w:rsid w:val="00CC3A17"/>
    <w:rsid w:val="00CC3C7F"/>
    <w:rsid w:val="00CC4B57"/>
    <w:rsid w:val="00CC6784"/>
    <w:rsid w:val="00CD06B2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CF66CF"/>
    <w:rsid w:val="00D0518A"/>
    <w:rsid w:val="00D05E74"/>
    <w:rsid w:val="00D063BC"/>
    <w:rsid w:val="00D066A9"/>
    <w:rsid w:val="00D11A50"/>
    <w:rsid w:val="00D13256"/>
    <w:rsid w:val="00D155E8"/>
    <w:rsid w:val="00D1590F"/>
    <w:rsid w:val="00D16782"/>
    <w:rsid w:val="00D178A4"/>
    <w:rsid w:val="00D2191B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8E9"/>
    <w:rsid w:val="00D60F01"/>
    <w:rsid w:val="00D63D1B"/>
    <w:rsid w:val="00D64450"/>
    <w:rsid w:val="00D66EAE"/>
    <w:rsid w:val="00D66FAA"/>
    <w:rsid w:val="00D66FB3"/>
    <w:rsid w:val="00D671BC"/>
    <w:rsid w:val="00D672CD"/>
    <w:rsid w:val="00D67487"/>
    <w:rsid w:val="00D7318E"/>
    <w:rsid w:val="00D74658"/>
    <w:rsid w:val="00D767B7"/>
    <w:rsid w:val="00D82024"/>
    <w:rsid w:val="00D83C13"/>
    <w:rsid w:val="00D93648"/>
    <w:rsid w:val="00D954B7"/>
    <w:rsid w:val="00D95ED2"/>
    <w:rsid w:val="00D96FE0"/>
    <w:rsid w:val="00D974C2"/>
    <w:rsid w:val="00D976EA"/>
    <w:rsid w:val="00DA44BD"/>
    <w:rsid w:val="00DA631B"/>
    <w:rsid w:val="00DA76EC"/>
    <w:rsid w:val="00DB50A8"/>
    <w:rsid w:val="00DB68B5"/>
    <w:rsid w:val="00DC211B"/>
    <w:rsid w:val="00DC2E2A"/>
    <w:rsid w:val="00DC2F92"/>
    <w:rsid w:val="00DC45A7"/>
    <w:rsid w:val="00DC63CA"/>
    <w:rsid w:val="00DC71B6"/>
    <w:rsid w:val="00DD185D"/>
    <w:rsid w:val="00DD27C6"/>
    <w:rsid w:val="00DD2C76"/>
    <w:rsid w:val="00DD68F0"/>
    <w:rsid w:val="00DE040D"/>
    <w:rsid w:val="00DE0C46"/>
    <w:rsid w:val="00DE179A"/>
    <w:rsid w:val="00DE2746"/>
    <w:rsid w:val="00DE2B82"/>
    <w:rsid w:val="00DE5170"/>
    <w:rsid w:val="00DE520A"/>
    <w:rsid w:val="00DE6057"/>
    <w:rsid w:val="00DE6B99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4A4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0F45"/>
    <w:rsid w:val="00E5249A"/>
    <w:rsid w:val="00E52D19"/>
    <w:rsid w:val="00E52DEE"/>
    <w:rsid w:val="00E544B8"/>
    <w:rsid w:val="00E5462E"/>
    <w:rsid w:val="00E55BDB"/>
    <w:rsid w:val="00E56EB8"/>
    <w:rsid w:val="00E573D3"/>
    <w:rsid w:val="00E60E2E"/>
    <w:rsid w:val="00E63BE4"/>
    <w:rsid w:val="00E63F3D"/>
    <w:rsid w:val="00E64362"/>
    <w:rsid w:val="00E64A5D"/>
    <w:rsid w:val="00E65937"/>
    <w:rsid w:val="00E66F1E"/>
    <w:rsid w:val="00E67C66"/>
    <w:rsid w:val="00E710C5"/>
    <w:rsid w:val="00E71FD0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464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36B0"/>
    <w:rsid w:val="00EC65E7"/>
    <w:rsid w:val="00ED040A"/>
    <w:rsid w:val="00ED0BCF"/>
    <w:rsid w:val="00ED1FF4"/>
    <w:rsid w:val="00ED2071"/>
    <w:rsid w:val="00ED406E"/>
    <w:rsid w:val="00ED625F"/>
    <w:rsid w:val="00EE2FD4"/>
    <w:rsid w:val="00EE4ACF"/>
    <w:rsid w:val="00EE6978"/>
    <w:rsid w:val="00EE721D"/>
    <w:rsid w:val="00EF0D2F"/>
    <w:rsid w:val="00EF23CD"/>
    <w:rsid w:val="00EF3825"/>
    <w:rsid w:val="00EF43D5"/>
    <w:rsid w:val="00EF4BD7"/>
    <w:rsid w:val="00EF5C2C"/>
    <w:rsid w:val="00F01188"/>
    <w:rsid w:val="00F04572"/>
    <w:rsid w:val="00F04E95"/>
    <w:rsid w:val="00F04F1D"/>
    <w:rsid w:val="00F05D7A"/>
    <w:rsid w:val="00F10EA9"/>
    <w:rsid w:val="00F11B8C"/>
    <w:rsid w:val="00F12E86"/>
    <w:rsid w:val="00F15F3A"/>
    <w:rsid w:val="00F16C75"/>
    <w:rsid w:val="00F17FE8"/>
    <w:rsid w:val="00F2473C"/>
    <w:rsid w:val="00F2483F"/>
    <w:rsid w:val="00F249F9"/>
    <w:rsid w:val="00F2505A"/>
    <w:rsid w:val="00F267C1"/>
    <w:rsid w:val="00F26B0E"/>
    <w:rsid w:val="00F335A2"/>
    <w:rsid w:val="00F338C5"/>
    <w:rsid w:val="00F3458F"/>
    <w:rsid w:val="00F35FF5"/>
    <w:rsid w:val="00F3617D"/>
    <w:rsid w:val="00F361C5"/>
    <w:rsid w:val="00F45137"/>
    <w:rsid w:val="00F47C87"/>
    <w:rsid w:val="00F5007F"/>
    <w:rsid w:val="00F519CF"/>
    <w:rsid w:val="00F53BAF"/>
    <w:rsid w:val="00F5420A"/>
    <w:rsid w:val="00F6238A"/>
    <w:rsid w:val="00F65CA6"/>
    <w:rsid w:val="00F703AA"/>
    <w:rsid w:val="00F735B4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86F65"/>
    <w:rsid w:val="00F955A8"/>
    <w:rsid w:val="00F96B28"/>
    <w:rsid w:val="00F96DFB"/>
    <w:rsid w:val="00FA57B3"/>
    <w:rsid w:val="00FA71EC"/>
    <w:rsid w:val="00FA77CE"/>
    <w:rsid w:val="00FB0C6B"/>
    <w:rsid w:val="00FB739A"/>
    <w:rsid w:val="00FC0367"/>
    <w:rsid w:val="00FC0580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D75D6"/>
    <w:rsid w:val="00FE2859"/>
    <w:rsid w:val="00FE2FED"/>
    <w:rsid w:val="00FE33C4"/>
    <w:rsid w:val="00FE43C1"/>
    <w:rsid w:val="00FE54FC"/>
    <w:rsid w:val="00FE6863"/>
    <w:rsid w:val="00FF0279"/>
    <w:rsid w:val="00FF1498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  <w:style w:type="paragraph" w:customStyle="1" w:styleId="cef1edeee2edeee9f2e5eaf1f221">
    <w:name w:val="Оceсf1нedоeeвe2нedоeeйe9 тf2еe5кeaсf1тf2 21"/>
    <w:basedOn w:val="a"/>
    <w:uiPriority w:val="99"/>
    <w:rsid w:val="00800D36"/>
    <w:pPr>
      <w:overflowPunct/>
      <w:ind w:firstLine="720"/>
      <w:jc w:val="both"/>
    </w:pPr>
    <w:rPr>
      <w:szCs w:val="24"/>
      <w:lang w:eastAsia="uk-UA"/>
    </w:rPr>
  </w:style>
  <w:style w:type="paragraph" w:styleId="af7">
    <w:name w:val="List Paragraph"/>
    <w:aliases w:val="#Listenabsatz,Normal mit Aufzählung a),Bullet List,FooterText,numbered,Paragraphe de liste1,Bulletr List Paragraph,列出段落,列出段落1,List Paragraph2,List Paragraph21,Párrafo de lista1,Parágrafo da Lista1,リスト段落1,Listeafsnit1,Bullet list"/>
    <w:basedOn w:val="a"/>
    <w:link w:val="af8"/>
    <w:uiPriority w:val="34"/>
    <w:qFormat/>
    <w:rsid w:val="00800D36"/>
    <w:pPr>
      <w:ind w:left="708"/>
    </w:pPr>
  </w:style>
  <w:style w:type="character" w:customStyle="1" w:styleId="af8">
    <w:name w:val="Абзац списка Знак"/>
    <w:aliases w:val="#Listenabsatz Знак,Normal mit Aufzählung a) Знак,Bullet List Знак,FooterText Знак,numbered Знак,Paragraphe de liste1 Знак,Bulletr List Paragraph Знак,列出段落 Знак,列出段落1 Знак,List Paragraph2 Знак,List Paragraph21 Знак,リスト段落1 Знак"/>
    <w:link w:val="af7"/>
    <w:uiPriority w:val="34"/>
    <w:qFormat/>
    <w:rsid w:val="00800D36"/>
    <w:rPr>
      <w:sz w:val="24"/>
      <w:lang w:val="uk-UA"/>
    </w:rPr>
  </w:style>
  <w:style w:type="character" w:customStyle="1" w:styleId="af9">
    <w:name w:val="Основной текст + Полужирный"/>
    <w:rsid w:val="00461E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customStyle="1" w:styleId="22">
    <w:name w:val="Основной текст 22"/>
    <w:basedOn w:val="a"/>
    <w:rsid w:val="00040A65"/>
    <w:pPr>
      <w:ind w:firstLine="720"/>
      <w:jc w:val="both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  <w:style w:type="paragraph" w:customStyle="1" w:styleId="cef1edeee2edeee9f2e5eaf1f221">
    <w:name w:val="Оceсf1нedоeeвe2нedоeeйe9 тf2еe5кeaсf1тf2 21"/>
    <w:basedOn w:val="a"/>
    <w:uiPriority w:val="99"/>
    <w:rsid w:val="00800D36"/>
    <w:pPr>
      <w:overflowPunct/>
      <w:ind w:firstLine="720"/>
      <w:jc w:val="both"/>
    </w:pPr>
    <w:rPr>
      <w:szCs w:val="24"/>
      <w:lang w:eastAsia="uk-UA"/>
    </w:rPr>
  </w:style>
  <w:style w:type="paragraph" w:styleId="af7">
    <w:name w:val="List Paragraph"/>
    <w:aliases w:val="#Listenabsatz,Normal mit Aufzählung a),Bullet List,FooterText,numbered,Paragraphe de liste1,Bulletr List Paragraph,列出段落,列出段落1,List Paragraph2,List Paragraph21,Párrafo de lista1,Parágrafo da Lista1,リスト段落1,Listeafsnit1,Bullet list"/>
    <w:basedOn w:val="a"/>
    <w:link w:val="af8"/>
    <w:uiPriority w:val="34"/>
    <w:qFormat/>
    <w:rsid w:val="00800D36"/>
    <w:pPr>
      <w:ind w:left="708"/>
    </w:pPr>
  </w:style>
  <w:style w:type="character" w:customStyle="1" w:styleId="af8">
    <w:name w:val="Абзац списка Знак"/>
    <w:aliases w:val="#Listenabsatz Знак,Normal mit Aufzählung a) Знак,Bullet List Знак,FooterText Знак,numbered Знак,Paragraphe de liste1 Знак,Bulletr List Paragraph Знак,列出段落 Знак,列出段落1 Знак,List Paragraph2 Знак,List Paragraph21 Знак,リスト段落1 Знак"/>
    <w:link w:val="af7"/>
    <w:uiPriority w:val="34"/>
    <w:qFormat/>
    <w:rsid w:val="00800D36"/>
    <w:rPr>
      <w:sz w:val="24"/>
      <w:lang w:val="uk-UA"/>
    </w:rPr>
  </w:style>
  <w:style w:type="character" w:customStyle="1" w:styleId="af9">
    <w:name w:val="Основной текст + Полужирный"/>
    <w:rsid w:val="00461E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customStyle="1" w:styleId="22">
    <w:name w:val="Основной текст 22"/>
    <w:basedOn w:val="a"/>
    <w:rsid w:val="00040A65"/>
    <w:pPr>
      <w:ind w:firstLine="720"/>
      <w:jc w:val="both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01D54-D65C-4FDE-BF0B-75C6F6401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5960</Characters>
  <Application>Microsoft Office Word</Application>
  <DocSecurity>4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2021-04-22T07:14:00Z</cp:lastPrinted>
  <dcterms:created xsi:type="dcterms:W3CDTF">2021-04-26T07:28:00Z</dcterms:created>
  <dcterms:modified xsi:type="dcterms:W3CDTF">2021-04-26T07:28:00Z</dcterms:modified>
</cp:coreProperties>
</file>